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92" w:rsidRPr="003B3D18" w:rsidRDefault="00BA6292" w:rsidP="00BA62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ROKOWANIA NA SPRZEDAŻ NIERUCHOMOŚCI</w:t>
      </w:r>
    </w:p>
    <w:p w:rsidR="00BA6292" w:rsidRDefault="00BA6292" w:rsidP="00BA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8721E" w:rsidRDefault="0048721E" w:rsidP="00BA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A6292" w:rsidRPr="003B3D18" w:rsidRDefault="00BA6292" w:rsidP="00BA6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OSTROWITE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OGŁASZA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A6292" w:rsidRPr="003B3D18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rokowania na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niezabudowanej nieruchomości gruntowej po drugim przetargu  nieograniczonym zakończonym wynikiem negatywnym. Nieruchomość stanowi własność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Ostrowite,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jednostki ewidencyjnej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Lipnica,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oznaczona w rejestrze ewidencji gruntów jako działka  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99/</w:t>
      </w:r>
      <w:r w:rsidR="00B93D1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o pow.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0,</w:t>
      </w:r>
      <w:r w:rsidR="00116B5C">
        <w:rPr>
          <w:rFonts w:ascii="Times New Roman" w:eastAsia="Times New Roman" w:hAnsi="Times New Roman" w:cs="Times New Roman"/>
          <w:sz w:val="24"/>
          <w:szCs w:val="24"/>
          <w:lang w:eastAsia="pl-PL"/>
        </w:rPr>
        <w:t>0872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dla której prowadzona jest KW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KN1S/00033500/3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64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6292" w:rsidRPr="003B3D18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nieruchomości</w:t>
      </w:r>
    </w:p>
    <w:p w:rsidR="00116B5C" w:rsidRDefault="00BA6292" w:rsidP="00116B5C">
      <w:pPr>
        <w:pStyle w:val="NormalnyWeb"/>
        <w:spacing w:before="0" w:beforeAutospacing="0" w:after="0" w:afterAutospacing="0"/>
        <w:jc w:val="both"/>
      </w:pPr>
      <w:r w:rsidRPr="003B3D18">
        <w:rPr>
          <w:b/>
          <w:bCs/>
        </w:rPr>
        <w:t xml:space="preserve">Działka nr </w:t>
      </w:r>
      <w:r>
        <w:rPr>
          <w:b/>
          <w:bCs/>
        </w:rPr>
        <w:t>99/</w:t>
      </w:r>
      <w:r w:rsidR="00116B5C">
        <w:rPr>
          <w:b/>
          <w:bCs/>
        </w:rPr>
        <w:t>2</w:t>
      </w:r>
      <w:r w:rsidRPr="003B3D18">
        <w:rPr>
          <w:b/>
          <w:bCs/>
        </w:rPr>
        <w:t xml:space="preserve"> </w:t>
      </w:r>
      <w:r>
        <w:rPr>
          <w:b/>
          <w:bCs/>
        </w:rPr>
        <w:t xml:space="preserve">(obręb Lipnica) </w:t>
      </w:r>
      <w:r w:rsidRPr="003B3D18">
        <w:t>o powierzchni 0,</w:t>
      </w:r>
      <w:r w:rsidR="00116B5C">
        <w:t>0872</w:t>
      </w:r>
      <w:r>
        <w:t xml:space="preserve"> ha.</w:t>
      </w:r>
      <w:r w:rsidRPr="003B3D18">
        <w:t xml:space="preserve"> </w:t>
      </w:r>
      <w:r>
        <w:t xml:space="preserve">Działka gruntu niezabudowana. Działka posiada bezpośredni dostęp do drogi. Bliskie sąsiedztwo przedmiotowej nieruchomości stanowią niezabudowane działki przeznaczone pod zabudowę letniskową, mieszkaniową, zabudowa mieszkaniowa. </w:t>
      </w:r>
      <w:r w:rsidR="00116B5C">
        <w:t xml:space="preserve">W dalszym sąsiedztwie nieruchomości znajduje się zabudowa mieszkaniowa, usługowa, obiekty użyteczności publicznej, obiekty handlowo-usługowe. Działka gruntu o kształcie regularnym. Obszar, na którym znajduje się nieruchomość posiada dostęp do części urządzeń sieci infrastruktury technicznej. Nieruchomość znajduje się w odległości ok. 3,6 km od drogi wojewódzkiej nr 262 i ok. 8,5 km od centrum miejscowości Ostrowite. Do centrum miejscowości Lipnica jest ok.0,9 km, </w:t>
      </w:r>
      <w:r w:rsidR="00AC5036">
        <w:br/>
      </w:r>
      <w:r w:rsidR="00116B5C">
        <w:t xml:space="preserve">a do centrum Słupcy jest ok. 18,4 </w:t>
      </w:r>
      <w:proofErr w:type="spellStart"/>
      <w:r w:rsidR="00116B5C">
        <w:t>km</w:t>
      </w:r>
      <w:proofErr w:type="spellEnd"/>
      <w:r w:rsidR="00116B5C">
        <w:t xml:space="preserve">. Zgodnie z miejscowym planem zagospodarowania przestrzennego Gminy Ostrowite zatwierdzonym  uchwałą Rady Gminy nr XXXII/216/2017 Rady Gminy Ostrowite z dnia 30.06.2017 r. przedmiotowa nieruchomość znajduje się na obszarze oznaczonym symbolem MN- tereny zabudowy mieszkaniowej jednorodzinnej </w:t>
      </w:r>
      <w:r w:rsidR="00AC5036">
        <w:br/>
      </w:r>
      <w:r w:rsidR="00116B5C">
        <w:t xml:space="preserve">i w części pod </w:t>
      </w:r>
      <w:proofErr w:type="spellStart"/>
      <w:r w:rsidR="00116B5C">
        <w:t>KD-L</w:t>
      </w:r>
      <w:proofErr w:type="spellEnd"/>
      <w:r w:rsidR="00116B5C">
        <w:t>- tereny dróg publicznych.</w:t>
      </w:r>
    </w:p>
    <w:p w:rsidR="00BA6292" w:rsidRPr="003B3D18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wywoławcza netto nieruchomości: </w:t>
      </w:r>
      <w:r w:rsidR="003B5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.000,00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 +23 % VAT, tj. </w:t>
      </w:r>
      <w:r w:rsidR="003B5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3B5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360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,00 zł 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7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trzydzieści dziewięć tysięcy trzysta sześćdziesiąt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A6292" w:rsidRPr="0055283C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Zaliczka w kwocie:  </w:t>
      </w:r>
      <w:r w:rsidR="003B5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3B5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936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,00 zł brutto 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5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tysiące dziewięćset trzydzieści sześć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BA6292" w:rsidRPr="0055283C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Zaliczka w podanej wyżej wysokości jest pobierana tytułem zabezpieczenia kosztów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przypadku uchylenia się od zawarcia umowy i należy ją wnieść w terminie do dnia </w:t>
      </w:r>
      <w:r w:rsidR="00442C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501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maja 2021 r. na rachunek Urzędu Gminy w Ostrowitem, ul. Lipowa 2 w Banku Spółdzielczym w Słupcy, Oddział Terenowy w Ostrowitem nr 52 8542 0001 1100 2365 0011 4463. Za termin wniesienia zaliczki uważa się dzień wpływu zaliczki na wskazany rachunek bankowy.</w:t>
      </w:r>
    </w:p>
    <w:p w:rsidR="00BA6292" w:rsidRPr="003B3D18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W/w nieruchomość nie została sprzedana w przetargach organizowanych  w dniach:</w:t>
      </w:r>
    </w:p>
    <w:p w:rsidR="00BA6292" w:rsidRDefault="00BA6292" w:rsidP="00BA6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p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rzetarg -  </w:t>
      </w:r>
      <w:r w:rsidR="00364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.02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r.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II przetarg – </w:t>
      </w:r>
      <w:r w:rsidR="00364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.03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r.</w:t>
      </w:r>
    </w:p>
    <w:p w:rsidR="0048721E" w:rsidRDefault="0048721E" w:rsidP="00BA6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8721E" w:rsidRPr="003B3D18" w:rsidRDefault="0048721E" w:rsidP="00BA6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292" w:rsidRPr="003B3D18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Termin i miejsce rokowań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BA6292" w:rsidRPr="003B3D18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Rokowania zostaną przeprowadzone w dniu </w:t>
      </w:r>
      <w:r w:rsidR="00442C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501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maja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o godz.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9.00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siedzibie Urzędu Gminy w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Ostrowitem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 ul.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Lipowej 2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woj.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wielkopolskie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sali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A6292" w:rsidRPr="003B3D18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PRZYSTĄPIENIA DO ROKOWAŃ </w:t>
      </w:r>
    </w:p>
    <w:p w:rsidR="00BA6292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 zgłoszenie udziału w rokowaniach należy składać </w:t>
      </w:r>
      <w:r w:rsidRPr="00A100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442C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5012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</w:t>
      </w:r>
      <w:r w:rsidRPr="00A100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A100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w zaklejonych kopertach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biurze Obsługi Klienta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Ostrowite, ul. Lipowa 2, parter.</w:t>
      </w:r>
    </w:p>
    <w:p w:rsidR="00BA6292" w:rsidRDefault="00BA6292" w:rsidP="00BA6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9E2">
        <w:rPr>
          <w:rFonts w:ascii="Times New Roman" w:eastAsia="Times New Roman" w:hAnsi="Times New Roman" w:cs="Times New Roman"/>
          <w:sz w:val="24"/>
          <w:szCs w:val="24"/>
          <w:lang w:eastAsia="pl-PL"/>
        </w:rPr>
        <w:t>Koperty powinny być zamknięte i opisane w następujący sposób: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     </w:t>
      </w:r>
      <w:r w:rsidRPr="00C619E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</w:t>
      </w:r>
    </w:p>
    <w:p w:rsidR="00BA6292" w:rsidRDefault="00BA6292" w:rsidP="00BA6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,,Rokowania na sprzedaż nieruchomości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99/</w:t>
      </w:r>
      <w:r w:rsidR="004A06D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obręb Lipnica”. </w:t>
      </w:r>
    </w:p>
    <w:p w:rsidR="00BA6292" w:rsidRPr="003B3D18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udziału w rokowaniach jest wniesienie zaliczki oraz okazanie Komisji:</w:t>
      </w:r>
    </w:p>
    <w:p w:rsidR="00BA6292" w:rsidRPr="003B3D18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- w przypadku osób fizycznych – dowodu tożsamości,</w:t>
      </w:r>
    </w:p>
    <w:p w:rsidR="00BA6292" w:rsidRPr="003B3D18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- w przypadku osób prawnych i jednostek organizacyjnych nie posiadających osobowości prawnej a podlegających wpisom do rejestrów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- aktualnego wypisu z Rejestru Sądowego, właściwych pełnomocnictw, dowodów osobistych osób reprezentujących podmiot.</w:t>
      </w:r>
    </w:p>
    <w:p w:rsidR="00BA6292" w:rsidRPr="003B3D18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Aktualność wpisu powinna być potwierdzona w Sądzie w okresie 3 miesięcy przed datą rokowań.</w:t>
      </w:r>
    </w:p>
    <w:p w:rsidR="00BA6292" w:rsidRPr="003B3D18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biorą udział w rokowaniach osobiście lub przez pełnomocnika. Pełnomocnictwo wymaga formy pisemnej sporządzonej przez notariusza i winno być przedłożone wraz z potwierdzeniem wniesienia opłaty skarbowej z tytułu pełnomocnictwa najpóźniej 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442C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501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maja 2021 r.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Małżonkowie biorą udział w rokowaniach osobiście lub okazując pełnomocnictwo współmałżonka. Osoby, które nie dostarczą dokumentów w terminie 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442C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501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maja 2021 r.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dopuszczone do uczestnictwa w rokowaniach.</w:t>
      </w:r>
    </w:p>
    <w:p w:rsidR="00BA6292" w:rsidRPr="003B3D18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nieruchomości przez cudzoziemców może nastąpić w przypadku uzyskania zezwolenia Ministra Spraw Wewnętrznych i Administracji, jeżeli wymagają tego przepisy ustawy z dnia 24 marca 1920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r. o nabywaniu nieruchomości przez cudzoziemców (</w:t>
      </w:r>
      <w:proofErr w:type="spellStart"/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2016 r., poz. 1061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n.zm</w:t>
      </w:r>
      <w:proofErr w:type="spellEnd"/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BA6292" w:rsidRPr="003B3D18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Wpłacona zaliczka będzie zaliczona na poczet ceny nabyc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w przypadku wygrania rokowań.</w:t>
      </w:r>
    </w:p>
    <w:p w:rsidR="00BA6292" w:rsidRPr="003B3D18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Zaliczka ulega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przepadkowi w 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uchylenia się uczestnika, który wygrał rokowania od zawarcia umowy sprzedaży w terminie określ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onym przez organizatora rokowań.</w:t>
      </w:r>
    </w:p>
    <w:p w:rsidR="00BA6292" w:rsidRPr="003B3D18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Zwrot zaliczki następuje w sytuacji gdy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 rokowań nie wygrają, a także po odwołaniu albo zamknięciu rokowań, unieważnieniu rokowań oraz zakończeniu rokowań wynikiem negatywnym.</w:t>
      </w:r>
    </w:p>
    <w:p w:rsidR="00BA6292" w:rsidRPr="003B3D18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Gmina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zawiadomi osobę ustaloną jako nabywcę o miejscu i terminie zawarcia umowy sprzedaży najpóźniej w ciągu 21 dni od dnia rozstrzygnięcia rokowań. W przypadku uchylenia się nabywcy od zawarcia umowy notarialnej, tj. nie stawienie się w miejscu i terminie podanym w zawiadomieniu lub braku wpłaty ceny nieruchomości do dnia zawarcia umowy, Wójt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podpisania umowy, a wpłacona zaliczka nie podlega zwrotowi.</w:t>
      </w:r>
    </w:p>
    <w:p w:rsidR="00BA6292" w:rsidRPr="003B3D18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</w:p>
    <w:p w:rsidR="00BA6292" w:rsidRPr="003B3D18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nieruchomość płatna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walucie polskiej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rachunek 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Urzędu Gminy w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Ostrowitem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Lipowa 2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Banku Spółdzielczym w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Słupcy, Oddział Terenowy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Ostrowitem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52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8542 0001 1100 2365 0011 4463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później niż do dnia zawarcia umowy przenoszącej własność.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ponosi koszty notarialne oraz sądowe.</w:t>
      </w:r>
    </w:p>
    <w:p w:rsidR="00BA6292" w:rsidRPr="003B3D18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przejmuje nieruchomość w stanie istniejącym.</w:t>
      </w:r>
    </w:p>
    <w:p w:rsidR="00BA6292" w:rsidRPr="003B3D18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 rokowaniach zostanie wywieszone na tablicy ogłoszeń Urzędu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Lipowej 2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 także zamieszczone na stronach internetowych Urzędu 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www.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ostrowite.pl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 adresem</w:t>
      </w:r>
      <w:r w:rsidRPr="005C56A1">
        <w:t xml:space="preserve"> </w:t>
      </w:r>
      <w:r w:rsidRPr="005C5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http://ostrowite.samorzady.pl/,</w:t>
      </w:r>
      <w:r w:rsidRPr="003B3D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 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w sposób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zwyczajowo przyjęty w danej miejscowości.</w:t>
      </w:r>
    </w:p>
    <w:p w:rsidR="00BA6292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o przedmiocie rokowań można uzyskać w Urzędzie Gminy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Ostrowitem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 Referacie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ds. gospodarki komunalnej, przestrzennej i ochrony środowiska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pok.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telefonicznie pod nr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63 276 51 60 wew. 143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poniedziałku do piątku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pracy urzędu. </w:t>
      </w:r>
    </w:p>
    <w:p w:rsidR="00BA6292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Ostrowite ma prawo zamknięcia rokowań bez wybrania nabywcy nieruchomości.</w:t>
      </w:r>
    </w:p>
    <w:p w:rsidR="00BA6292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Ostrowite, </w:t>
      </w:r>
      <w:r w:rsidR="00442C7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0120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.04.2021 r.</w:t>
      </w:r>
    </w:p>
    <w:p w:rsidR="00BA6292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A6292" w:rsidRDefault="00F75AFA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Wójt Gminy Ostrowite</w:t>
      </w:r>
    </w:p>
    <w:p w:rsidR="00F75AFA" w:rsidRDefault="00F75AFA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/-/ Mateusz Wojciechowski</w:t>
      </w:r>
    </w:p>
    <w:p w:rsidR="00BA6292" w:rsidRPr="003B3D18" w:rsidRDefault="00BA6292" w:rsidP="00BA6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</w:p>
    <w:p w:rsidR="00BA6292" w:rsidRDefault="00BA6292" w:rsidP="00BA6292"/>
    <w:p w:rsidR="00BA6292" w:rsidRDefault="00BA6292" w:rsidP="00BA6292"/>
    <w:p w:rsidR="00BA6292" w:rsidRDefault="00BA6292" w:rsidP="00BA6292"/>
    <w:p w:rsidR="00BA6292" w:rsidRDefault="00BA6292" w:rsidP="00BA6292"/>
    <w:p w:rsidR="00AF12E3" w:rsidRDefault="00AF12E3"/>
    <w:sectPr w:rsidR="00AF12E3" w:rsidSect="00F91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6292"/>
    <w:rsid w:val="00116B5C"/>
    <w:rsid w:val="001872B8"/>
    <w:rsid w:val="003644E8"/>
    <w:rsid w:val="003B5D76"/>
    <w:rsid w:val="00442C75"/>
    <w:rsid w:val="0048721E"/>
    <w:rsid w:val="004A06D2"/>
    <w:rsid w:val="00501201"/>
    <w:rsid w:val="005F50D9"/>
    <w:rsid w:val="00AC5036"/>
    <w:rsid w:val="00AF12E3"/>
    <w:rsid w:val="00B22F40"/>
    <w:rsid w:val="00B93D12"/>
    <w:rsid w:val="00BA6292"/>
    <w:rsid w:val="00F7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2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A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Rajtakowska</cp:lastModifiedBy>
  <cp:revision>11</cp:revision>
  <cp:lastPrinted>2021-04-15T10:39:00Z</cp:lastPrinted>
  <dcterms:created xsi:type="dcterms:W3CDTF">2021-04-15T08:30:00Z</dcterms:created>
  <dcterms:modified xsi:type="dcterms:W3CDTF">2021-04-16T06:56:00Z</dcterms:modified>
</cp:coreProperties>
</file>