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95" w:rsidRPr="003B3D18" w:rsidRDefault="00687C95" w:rsidP="00687C9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ROKOWANIA NA SPRZEDAŻ NIERUCHOMOŚCI</w:t>
      </w:r>
    </w:p>
    <w:p w:rsidR="00687C95" w:rsidRDefault="00687C95" w:rsidP="0068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7C95" w:rsidRDefault="00687C95" w:rsidP="00687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7C95" w:rsidRPr="003B3D18" w:rsidRDefault="00687C95" w:rsidP="00687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 na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niezabudowanej nieruchomości gruntowej po drugim przetargu  nieograniczonym zakończonym wynikiem negatywnym. Nieruchomość stanowi 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ewidencyjnej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oznaczona w rejestrze ewidencji gruntów jako działka  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262/4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 pow.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0,0800 ha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prowadzona jest KW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KN1S/00018739/6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nieruchomości</w:t>
      </w:r>
    </w:p>
    <w:p w:rsidR="002506D4" w:rsidRDefault="00687C95" w:rsidP="002506D4">
      <w:pPr>
        <w:pStyle w:val="NormalnyWeb"/>
        <w:spacing w:before="0" w:beforeAutospacing="0" w:after="0" w:afterAutospacing="0"/>
        <w:jc w:val="both"/>
      </w:pPr>
      <w:r w:rsidRPr="003B3D18">
        <w:rPr>
          <w:b/>
          <w:bCs/>
        </w:rPr>
        <w:t xml:space="preserve">Działka nr </w:t>
      </w:r>
      <w:r w:rsidR="002506D4">
        <w:rPr>
          <w:b/>
          <w:bCs/>
        </w:rPr>
        <w:t>262/4</w:t>
      </w:r>
      <w:r w:rsidRPr="003B3D18">
        <w:rPr>
          <w:b/>
          <w:bCs/>
        </w:rPr>
        <w:t xml:space="preserve"> </w:t>
      </w:r>
      <w:r>
        <w:rPr>
          <w:b/>
          <w:bCs/>
        </w:rPr>
        <w:t xml:space="preserve">(obręb </w:t>
      </w:r>
      <w:proofErr w:type="spellStart"/>
      <w:r w:rsidR="002506D4">
        <w:rPr>
          <w:b/>
          <w:bCs/>
        </w:rPr>
        <w:t>Gostuń</w:t>
      </w:r>
      <w:proofErr w:type="spellEnd"/>
      <w:r>
        <w:rPr>
          <w:b/>
          <w:bCs/>
        </w:rPr>
        <w:t xml:space="preserve">) </w:t>
      </w:r>
      <w:r w:rsidRPr="003B3D18">
        <w:t>o powierzchni 0,</w:t>
      </w:r>
      <w:r>
        <w:t>08</w:t>
      </w:r>
      <w:r w:rsidR="002506D4">
        <w:t>00</w:t>
      </w:r>
      <w:r>
        <w:t xml:space="preserve"> ha.</w:t>
      </w:r>
      <w:r w:rsidRPr="003B3D18">
        <w:t xml:space="preserve"> </w:t>
      </w:r>
      <w:r w:rsidR="002506D4">
        <w:t>Działka posiada bezpośredni dostęp do drogi. Bliskie sąsiedztwo przedmiotowej nieruchomości stanowi zabudowa zagrodowa, mieszkaniowa, tereny rolne. W dalszym sąsiedztwie nieruchomości znajduje się zabudowa mieszkaniowa, usługowa, obiekty użyteczności publicznej, obiekty handlowo-usługowe. Działka gruntu o kształcie regularnym. Obszar, na którym znajduje się nieruchomość posiada dostęp do części urządzeń sieci infrastruktury technicznej (</w:t>
      </w:r>
      <w:proofErr w:type="spellStart"/>
      <w:r w:rsidR="002506D4">
        <w:t>ee</w:t>
      </w:r>
      <w:proofErr w:type="spellEnd"/>
      <w:r w:rsidR="002506D4">
        <w:t xml:space="preserve">, woda). Zgodnie z miejscowym planem zagospodarowania przestrzennego Gminy Ostrowite zatwierdzonym  uchwałą Rady Gminy nr XVIII/95/2004 Rady Gminy Ostrowite z dnia 18.03.2004 r. przedmiotowa nieruchomość znajduje się na obszarze oznaczonym symbolem 16.5.IT – teren urządzeń infrastruktury technicznej – zaopatrzenie w wodę. 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wywoławcza netto nieruchomości: </w:t>
      </w:r>
      <w:r w:rsidR="00250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.000,00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+23 % VAT, tj. </w:t>
      </w:r>
      <w:r w:rsidR="00250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28.290,00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dwadzieścia osiem tysięcy dwieście dziewięćdziesiąt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87C95" w:rsidRPr="0055283C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 kwocie:  </w:t>
      </w:r>
      <w:r w:rsidR="00250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50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,00 zł brutto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8F9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tysiące </w:t>
      </w:r>
      <w:r w:rsidR="00A408F9">
        <w:rPr>
          <w:rFonts w:ascii="Times New Roman" w:eastAsia="Times New Roman" w:hAnsi="Times New Roman" w:cs="Times New Roman"/>
          <w:sz w:val="24"/>
          <w:szCs w:val="24"/>
          <w:lang w:eastAsia="pl-PL"/>
        </w:rPr>
        <w:t>osiemset dwadzieścia dziewięć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687C95" w:rsidRPr="0055283C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 podanej wyżej wysokości jest pobierana tytułem zabezpieczenia kosztów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przypadku uchylenia się od zawarcia umowy i należy ją wnieść w terminie do dnia 12 maja 2021 r. na rachunek Urzędu Gminy w Ostrowitem, ul. Lipowa 2 w Banku Spółdzielczym w Słupcy, Oddział Terenowy w Ostrowitem nr 52 8542 0001 1100 2365 0011 4463. Za termin wniesienia zaliczki uważa się dzień wpływu zaliczki na wskazany rachunek bankowy.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W/w nieruchomość nie została sprzedana w przetargach organizowanych  w dniach:</w:t>
      </w:r>
    </w:p>
    <w:p w:rsidR="00687C95" w:rsidRDefault="00687C95" w:rsidP="006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rzetarg -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II przetarg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rokowań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Rokowania zostaną przeprowadzone w dniu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o godz. </w:t>
      </w:r>
      <w:r w:rsidR="00FA73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siedzibie 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wielkopolskie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sali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A73A7" w:rsidRDefault="00FA73A7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WARUNKI PRZYSTĄPIENIA DO ROKOWAŃ </w:t>
      </w:r>
    </w:p>
    <w:p w:rsidR="00687C95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udziału w rokowaniach należy składać 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maja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zaklejonych kopertach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Obsługi Klienta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ul. Lipowa 2, parter.</w:t>
      </w:r>
    </w:p>
    <w:p w:rsidR="00687C95" w:rsidRDefault="00687C95" w:rsidP="006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Koperty powinny być zamknięte i opisane w następujący sposób: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</w:t>
      </w: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</w:t>
      </w:r>
    </w:p>
    <w:p w:rsidR="00687C95" w:rsidRDefault="00687C95" w:rsidP="00687C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,,Rokowania na sprzedaż nieruchomości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FA73A7">
        <w:rPr>
          <w:rFonts w:ascii="Times New Roman" w:eastAsia="Times New Roman" w:hAnsi="Times New Roman" w:cs="Times New Roman"/>
          <w:sz w:val="24"/>
          <w:szCs w:val="24"/>
          <w:lang w:eastAsia="pl-PL"/>
        </w:rPr>
        <w:t>262/4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obręb </w:t>
      </w:r>
      <w:proofErr w:type="spellStart"/>
      <w:r w:rsidR="00FA73A7"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 rokowaniach jest wniesienie zaliczki oraz okazanie Komisji: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fizycznych – dowodu tożsamości,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prawnych i jednostek organizacyjnych nie posiadających osobowości prawnej a podlegających wpisom do rejestrów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aktualnego wypisu z Rejestru Sądowego, właściwych pełnomocnictw, dowodów osobistych osób reprezentujących podmiot.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Aktualność wpisu powinna być potwierdzona w Sądzie w okresie 3 miesięcy przed datą rokowań.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biorą udział w rokowaniach osobiście lub przez pełnomocnika. Pełnomocnictwo wymaga formy pisemnej sporządzonej przez notariusza i winno być przedłożone wraz z potwierdzeniem wniesienia opłaty skarbowej z tytułu pełnomocnictwa najpóźniej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 maja 2021 r.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Małżonkowie biorą udział w rokowaniach osobiście lub okazując pełnomocnictwo współmałżonka. Osoby, które nie dostarczą dokumentów w terminie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maja 2021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uczestnictwa w rokowaniach.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nieruchomości przez cudzoziemców może nastąpić w przypadku uzyskania zezwolenia Ministra Spraw Wewnętrznych i Administracji, jeżeli wymagają tego przepisy ustawy z dnia 24 marca 1920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nabywaniu nieruchomości przez cudzoziemców (</w:t>
      </w:r>
      <w:proofErr w:type="spellStart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2016 r., poz. 1061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n.zm</w:t>
      </w:r>
      <w:proofErr w:type="spellEnd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Wpłacona zaliczka będzie zaliczona na poczet ceny nabyc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 przypadku wygrania rokowań.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Zaliczka ulega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przepadkowi w 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uchylenia się uczestnika, który wygrał rokowania od zawarcia umowy sprzedaży w terminie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onym przez organizatora rokowań.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zaliczki następuje w sytuacji gdy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rokowań nie wygrają, a także po odwołaniu albo zamknięciu rokowań, unieważnieniu rokowań oraz zakończeniu rokowań wynikiem negatywnym.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osobę ustaloną jako nabywcę o miejscu i terminie zawarcia umowy sprzedaży najpóźniej w ciągu 21 dni od dnia rozstrzygnięcia rokowań. W przypadku uchylenia się nabywcy od zawarcia umowy notarialnej, tj. nie stawienie się w miejscu i terminie podanym w zawiadomieniu lub braku wpłaty ceny nieruchomości do dnia zawarcia umowy,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podpisania umowy, a wpłacona zaliczka nie podlega zwrotowi.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DODATKOWE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nieruchomość płatna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walucie polskiej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Lipowa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Banku Spółdzielczym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Słupcy, Oddział Terenowy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8542 0001 1100 2365 0011 4463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zawarcia umowy przenoszącej własność.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notarialne oraz sądowe.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przejmuje nieruchomość w stanie istniejącym.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 rokowaniach zostanie wywieszone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 także zamieszczone na stronach internetowych Urzędu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www.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ostrowite.pl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adresem</w:t>
      </w:r>
      <w:r w:rsidRPr="005C56A1">
        <w:t xml:space="preserve"> </w:t>
      </w:r>
      <w:r w:rsidRPr="005C5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http://ostrowite.samorzady.pl/,</w:t>
      </w:r>
      <w:r w:rsidRPr="003B3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 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 przyjęty w danej miejscowości.</w:t>
      </w:r>
    </w:p>
    <w:p w:rsidR="00687C95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 przedmiocie rokowań można uzyskać w Urzędzie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Referacie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gospodarki komunalnej, przestrzennej i ochrony środowiska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63 276 51 60 wew. 143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urzędu. </w:t>
      </w:r>
    </w:p>
    <w:p w:rsidR="00687C95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Ostrowite ma prawo zamknięcia rokowań bez wybrania nabywcy nieruchomości.</w:t>
      </w:r>
    </w:p>
    <w:p w:rsidR="00687C95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16.04.2021 r.</w:t>
      </w:r>
    </w:p>
    <w:p w:rsidR="00687C95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87C95" w:rsidRDefault="005562BE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Ostrowite</w:t>
      </w:r>
    </w:p>
    <w:p w:rsidR="005562BE" w:rsidRDefault="005562BE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Mateusz Wojciechowski</w:t>
      </w:r>
    </w:p>
    <w:p w:rsidR="00687C95" w:rsidRPr="003B3D18" w:rsidRDefault="00687C95" w:rsidP="00687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</w:p>
    <w:p w:rsidR="00687C95" w:rsidRDefault="00687C95" w:rsidP="00687C95"/>
    <w:p w:rsidR="00687C95" w:rsidRDefault="00687C95" w:rsidP="00687C95"/>
    <w:p w:rsidR="00687C95" w:rsidRDefault="00687C95" w:rsidP="00687C95"/>
    <w:p w:rsidR="00687C95" w:rsidRDefault="00687C95" w:rsidP="00687C95"/>
    <w:p w:rsidR="00687C95" w:rsidRDefault="00687C95" w:rsidP="00687C95"/>
    <w:p w:rsidR="00BF2610" w:rsidRDefault="00BF2610"/>
    <w:sectPr w:rsidR="00BF2610" w:rsidSect="00F9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C95"/>
    <w:rsid w:val="002506D4"/>
    <w:rsid w:val="00261488"/>
    <w:rsid w:val="005562BE"/>
    <w:rsid w:val="00687C95"/>
    <w:rsid w:val="00A408F9"/>
    <w:rsid w:val="00BF2610"/>
    <w:rsid w:val="00FA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847</Words>
  <Characters>5085</Characters>
  <Application>Microsoft Office Word</Application>
  <DocSecurity>0</DocSecurity>
  <Lines>42</Lines>
  <Paragraphs>11</Paragraphs>
  <ScaleCrop>false</ScaleCrop>
  <Company>Microsoft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6</cp:revision>
  <cp:lastPrinted>2021-04-16T06:37:00Z</cp:lastPrinted>
  <dcterms:created xsi:type="dcterms:W3CDTF">2021-04-16T06:23:00Z</dcterms:created>
  <dcterms:modified xsi:type="dcterms:W3CDTF">2021-04-16T07:30:00Z</dcterms:modified>
</cp:coreProperties>
</file>