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835" w:rsidRDefault="00295835" w:rsidP="00D75D01">
      <w:pPr>
        <w:ind w:left="709" w:hanging="425"/>
        <w:rPr>
          <w:bCs/>
          <w:i/>
          <w:sz w:val="16"/>
          <w:szCs w:val="18"/>
        </w:rPr>
      </w:pPr>
      <w:r w:rsidRPr="00295835">
        <w:rPr>
          <w:bCs/>
          <w:i/>
          <w:sz w:val="16"/>
          <w:szCs w:val="18"/>
        </w:rPr>
        <w:t>Materiał pomocniczy</w:t>
      </w:r>
      <w:r w:rsidR="00D75D01">
        <w:rPr>
          <w:bCs/>
          <w:i/>
          <w:sz w:val="16"/>
          <w:szCs w:val="18"/>
        </w:rPr>
        <w:t xml:space="preserve"> przy sporządzaniu dokumentu:</w:t>
      </w:r>
    </w:p>
    <w:p w:rsidR="00D75D01" w:rsidRDefault="00D75D01" w:rsidP="00D75D01">
      <w:pPr>
        <w:ind w:left="709" w:hanging="425"/>
        <w:rPr>
          <w:bCs/>
          <w:i/>
          <w:sz w:val="16"/>
          <w:szCs w:val="18"/>
        </w:rPr>
      </w:pPr>
    </w:p>
    <w:p w:rsidR="00D75D01" w:rsidRPr="00295835" w:rsidRDefault="00D75D01" w:rsidP="00D75D01">
      <w:pPr>
        <w:ind w:left="709" w:hanging="425"/>
        <w:rPr>
          <w:bCs/>
          <w:i/>
          <w:sz w:val="16"/>
          <w:szCs w:val="18"/>
        </w:rPr>
      </w:pPr>
      <w:bookmarkStart w:id="0" w:name="_GoBack"/>
      <w:bookmarkEnd w:id="0"/>
    </w:p>
    <w:p w:rsidR="00DC073A" w:rsidRPr="00295835" w:rsidRDefault="00DC073A" w:rsidP="00295835">
      <w:pPr>
        <w:spacing w:after="120"/>
        <w:ind w:left="709" w:hanging="425"/>
        <w:jc w:val="center"/>
        <w:rPr>
          <w:b/>
          <w:bCs/>
          <w:sz w:val="26"/>
          <w:szCs w:val="26"/>
        </w:rPr>
      </w:pPr>
      <w:r w:rsidRPr="00295835">
        <w:rPr>
          <w:b/>
          <w:bCs/>
          <w:sz w:val="26"/>
          <w:szCs w:val="26"/>
        </w:rPr>
        <w:t xml:space="preserve">Karta informacyjna przedsięwzięcia </w:t>
      </w:r>
    </w:p>
    <w:p w:rsidR="00DC073A" w:rsidRPr="00295835" w:rsidRDefault="00295835" w:rsidP="00295835">
      <w:pPr>
        <w:spacing w:after="240"/>
        <w:jc w:val="center"/>
        <w:rPr>
          <w:b/>
          <w:bCs/>
          <w:sz w:val="22"/>
          <w:szCs w:val="22"/>
        </w:rPr>
      </w:pPr>
      <w:r>
        <w:rPr>
          <w:bCs/>
          <w:sz w:val="22"/>
          <w:szCs w:val="22"/>
        </w:rPr>
        <w:t>zgodnie z art. 62a ust. 1 u</w:t>
      </w:r>
      <w:r w:rsidR="00DC073A" w:rsidRPr="00295835">
        <w:rPr>
          <w:bCs/>
          <w:sz w:val="22"/>
          <w:szCs w:val="22"/>
        </w:rPr>
        <w:t xml:space="preserve">stawy z dnia 3 października 2008r. o udostępnianiu informacji o środowisku i jego ochronie, udziale społeczeństwa w ochronie środowiska </w:t>
      </w:r>
      <w:r>
        <w:rPr>
          <w:bCs/>
          <w:sz w:val="22"/>
          <w:szCs w:val="22"/>
        </w:rPr>
        <w:t>oraz o ocenach oddziaływania na </w:t>
      </w:r>
      <w:r w:rsidR="00DC073A" w:rsidRPr="00295835">
        <w:rPr>
          <w:bCs/>
          <w:sz w:val="22"/>
          <w:szCs w:val="22"/>
        </w:rPr>
        <w:t>środowisko</w:t>
      </w:r>
      <w:r w:rsidR="00DC073A" w:rsidRPr="00295835">
        <w:rPr>
          <w:sz w:val="22"/>
          <w:szCs w:val="22"/>
        </w:rPr>
        <w:t xml:space="preserve"> (</w:t>
      </w:r>
      <w:r w:rsidR="00DC073A" w:rsidRPr="00295835">
        <w:rPr>
          <w:bCs/>
          <w:sz w:val="22"/>
          <w:szCs w:val="22"/>
        </w:rPr>
        <w:t xml:space="preserve">tekst </w:t>
      </w:r>
      <w:r>
        <w:rPr>
          <w:bCs/>
          <w:sz w:val="22"/>
          <w:szCs w:val="22"/>
        </w:rPr>
        <w:t>jednolity</w:t>
      </w:r>
      <w:r w:rsidR="001C3510">
        <w:rPr>
          <w:bCs/>
          <w:sz w:val="22"/>
          <w:szCs w:val="22"/>
        </w:rPr>
        <w:t xml:space="preserve"> Dz. U. z 2020r., poz. 283</w:t>
      </w:r>
      <w:r w:rsidR="00DC073A" w:rsidRPr="00295835">
        <w:rPr>
          <w:bCs/>
          <w:sz w:val="22"/>
          <w:szCs w:val="22"/>
        </w:rPr>
        <w:t xml:space="preserve"> ze zm.)</w:t>
      </w:r>
    </w:p>
    <w:p w:rsidR="00DC073A" w:rsidRPr="00F90B1F" w:rsidRDefault="00DC073A" w:rsidP="00295835">
      <w:pPr>
        <w:numPr>
          <w:ilvl w:val="0"/>
          <w:numId w:val="1"/>
        </w:numPr>
        <w:tabs>
          <w:tab w:val="clear" w:pos="720"/>
        </w:tabs>
        <w:suppressAutoHyphens w:val="0"/>
        <w:spacing w:after="120"/>
        <w:ind w:left="284" w:hanging="283"/>
        <w:rPr>
          <w:b/>
          <w:bCs/>
          <w:sz w:val="22"/>
        </w:rPr>
      </w:pPr>
      <w:r w:rsidRPr="00F90B1F">
        <w:rPr>
          <w:b/>
          <w:bCs/>
          <w:sz w:val="22"/>
        </w:rPr>
        <w:t>Rodzaj, cechy, skal</w:t>
      </w:r>
      <w:r w:rsidR="00295835" w:rsidRPr="00F90B1F">
        <w:rPr>
          <w:b/>
          <w:bCs/>
          <w:sz w:val="22"/>
        </w:rPr>
        <w:t>a i usytuowanie przedsięwzięcia</w:t>
      </w:r>
    </w:p>
    <w:p w:rsidR="00DC073A" w:rsidRPr="00DC073A" w:rsidRDefault="00DC073A" w:rsidP="00DC073A">
      <w:pPr>
        <w:ind w:left="709" w:hanging="709"/>
        <w:jc w:val="both"/>
        <w:rPr>
          <w:i/>
          <w:sz w:val="22"/>
          <w:szCs w:val="22"/>
        </w:rPr>
      </w:pPr>
      <w:r w:rsidRPr="00DC073A">
        <w:rPr>
          <w:i/>
          <w:sz w:val="22"/>
          <w:szCs w:val="22"/>
        </w:rPr>
        <w:t xml:space="preserve">W punkcie tym należy wskazać: </w:t>
      </w:r>
    </w:p>
    <w:p w:rsidR="00DC073A" w:rsidRPr="00DC073A" w:rsidRDefault="00DC073A" w:rsidP="00295835">
      <w:pPr>
        <w:numPr>
          <w:ilvl w:val="0"/>
          <w:numId w:val="2"/>
        </w:numPr>
        <w:ind w:left="284" w:hanging="284"/>
        <w:jc w:val="both"/>
        <w:rPr>
          <w:i/>
          <w:iCs/>
          <w:sz w:val="22"/>
          <w:szCs w:val="22"/>
        </w:rPr>
      </w:pPr>
      <w:r w:rsidRPr="00DC073A">
        <w:rPr>
          <w:i/>
          <w:sz w:val="22"/>
          <w:szCs w:val="22"/>
        </w:rPr>
        <w:t>rodzaj przedsięwzięcia zgodnie z rozporządzeniem Rady Minist</w:t>
      </w:r>
      <w:r w:rsidR="00295835">
        <w:rPr>
          <w:i/>
          <w:sz w:val="22"/>
          <w:szCs w:val="22"/>
        </w:rPr>
        <w:t xml:space="preserve">rów z dnia </w:t>
      </w:r>
      <w:r w:rsidR="001C3510">
        <w:rPr>
          <w:i/>
          <w:sz w:val="22"/>
          <w:szCs w:val="22"/>
        </w:rPr>
        <w:t>10 września 2019</w:t>
      </w:r>
      <w:r w:rsidR="00295835">
        <w:rPr>
          <w:i/>
          <w:sz w:val="22"/>
          <w:szCs w:val="22"/>
        </w:rPr>
        <w:t>r. w </w:t>
      </w:r>
      <w:r w:rsidRPr="00DC073A">
        <w:rPr>
          <w:i/>
          <w:sz w:val="22"/>
          <w:szCs w:val="22"/>
        </w:rPr>
        <w:t xml:space="preserve">sprawie przedsięwzięć mogących znacząco oddziaływać na </w:t>
      </w:r>
      <w:r w:rsidR="00883A1C">
        <w:rPr>
          <w:i/>
          <w:sz w:val="22"/>
          <w:szCs w:val="22"/>
        </w:rPr>
        <w:t>środowisko (tekst jedn. Dz. U. z </w:t>
      </w:r>
      <w:r w:rsidR="001C3510">
        <w:rPr>
          <w:i/>
          <w:sz w:val="22"/>
          <w:szCs w:val="22"/>
        </w:rPr>
        <w:t>2019r., poz. 1839</w:t>
      </w:r>
      <w:r w:rsidRPr="00DC073A">
        <w:rPr>
          <w:i/>
          <w:sz w:val="22"/>
          <w:szCs w:val="22"/>
        </w:rPr>
        <w:t>), wraz z uzasadnieniem i odniesieniem się do</w:t>
      </w:r>
      <w:r w:rsidR="00883A1C">
        <w:rPr>
          <w:i/>
          <w:sz w:val="22"/>
          <w:szCs w:val="22"/>
        </w:rPr>
        <w:t xml:space="preserve"> progów określonych w rozporządzeniu (</w:t>
      </w:r>
      <w:r w:rsidRPr="00DC073A">
        <w:rPr>
          <w:i/>
          <w:sz w:val="22"/>
          <w:szCs w:val="22"/>
        </w:rPr>
        <w:t xml:space="preserve">jeśli </w:t>
      </w:r>
      <w:r w:rsidR="00883A1C">
        <w:rPr>
          <w:i/>
          <w:sz w:val="22"/>
          <w:szCs w:val="22"/>
        </w:rPr>
        <w:t>zostały wyznaczone</w:t>
      </w:r>
      <w:r w:rsidRPr="00DC073A">
        <w:rPr>
          <w:i/>
          <w:sz w:val="22"/>
          <w:szCs w:val="22"/>
        </w:rPr>
        <w:t>);</w:t>
      </w:r>
    </w:p>
    <w:p w:rsidR="00DC073A" w:rsidRPr="00DC073A" w:rsidRDefault="00DC073A" w:rsidP="00295835">
      <w:pPr>
        <w:numPr>
          <w:ilvl w:val="0"/>
          <w:numId w:val="2"/>
        </w:numPr>
        <w:ind w:left="284" w:hanging="284"/>
        <w:jc w:val="both"/>
        <w:rPr>
          <w:i/>
          <w:sz w:val="22"/>
          <w:szCs w:val="22"/>
        </w:rPr>
      </w:pPr>
      <w:r w:rsidRPr="00DC073A">
        <w:rPr>
          <w:i/>
          <w:sz w:val="22"/>
          <w:szCs w:val="22"/>
        </w:rPr>
        <w:t xml:space="preserve">cechy przedsięwzięcia, w tym: </w:t>
      </w:r>
    </w:p>
    <w:p w:rsidR="00DC073A" w:rsidRPr="00DC073A" w:rsidRDefault="00DC073A" w:rsidP="00295835">
      <w:pPr>
        <w:numPr>
          <w:ilvl w:val="0"/>
          <w:numId w:val="3"/>
        </w:numPr>
        <w:tabs>
          <w:tab w:val="left" w:pos="567"/>
        </w:tabs>
        <w:ind w:left="567" w:hanging="283"/>
        <w:jc w:val="both"/>
        <w:rPr>
          <w:i/>
          <w:sz w:val="22"/>
          <w:szCs w:val="22"/>
        </w:rPr>
      </w:pPr>
      <w:r w:rsidRPr="00DC073A">
        <w:rPr>
          <w:i/>
          <w:sz w:val="22"/>
          <w:szCs w:val="22"/>
        </w:rPr>
        <w:t>nazwę i krótki opis (z uwzględnieniem czy jest to nowe przedsięwzięcie, czy rozbudowa, przebudowa istniejącego lub montaż),</w:t>
      </w:r>
    </w:p>
    <w:p w:rsidR="00DC073A" w:rsidRPr="00DC073A" w:rsidRDefault="00DC073A" w:rsidP="00295835">
      <w:pPr>
        <w:numPr>
          <w:ilvl w:val="0"/>
          <w:numId w:val="3"/>
        </w:numPr>
        <w:tabs>
          <w:tab w:val="left" w:pos="567"/>
        </w:tabs>
        <w:ind w:left="567" w:hanging="283"/>
        <w:jc w:val="both"/>
        <w:rPr>
          <w:i/>
          <w:sz w:val="22"/>
          <w:szCs w:val="22"/>
        </w:rPr>
      </w:pPr>
      <w:r w:rsidRPr="00DC073A">
        <w:rPr>
          <w:i/>
          <w:sz w:val="22"/>
          <w:szCs w:val="22"/>
        </w:rPr>
        <w:t>zakres przedsięwzięcia, wraz z infrastrukturą towarzyszącą np. przyłącza infrastruktury zewnętrznej (kanalizacji sanitarnej, energetycznej itp.), wjazdy na posesje, budowę lub przebudowę istniejącej infrastruktury (np. dróg, sieci) w ramach realizacji przedsięwzięcia,</w:t>
      </w:r>
    </w:p>
    <w:p w:rsidR="00DC073A" w:rsidRPr="00DC073A" w:rsidRDefault="00DC073A" w:rsidP="00295835">
      <w:pPr>
        <w:numPr>
          <w:ilvl w:val="0"/>
          <w:numId w:val="2"/>
        </w:numPr>
        <w:ind w:left="284" w:hanging="284"/>
        <w:jc w:val="both"/>
        <w:rPr>
          <w:i/>
          <w:sz w:val="22"/>
          <w:szCs w:val="22"/>
        </w:rPr>
      </w:pPr>
      <w:r w:rsidRPr="00DC073A">
        <w:rPr>
          <w:i/>
          <w:sz w:val="22"/>
          <w:szCs w:val="22"/>
        </w:rPr>
        <w:t>skalę przedsięwzięcia wraz z infrastrukturą towarzyszącą np.: powierzchnię zabudowy, powierzchnię użytkową parkingu, ilość budynków, wymiary, długości realizowanej drogi, średnica budowanego kanału ciepłowniczego, wydajność instalacji, zdolność produkcyjna, moc urządzeń, itp.,</w:t>
      </w:r>
    </w:p>
    <w:p w:rsidR="00DC073A" w:rsidRPr="00DC073A" w:rsidRDefault="00DC073A" w:rsidP="00295835">
      <w:pPr>
        <w:numPr>
          <w:ilvl w:val="0"/>
          <w:numId w:val="2"/>
        </w:numPr>
        <w:ind w:left="284" w:hanging="284"/>
        <w:jc w:val="both"/>
        <w:rPr>
          <w:i/>
          <w:sz w:val="22"/>
          <w:szCs w:val="22"/>
        </w:rPr>
      </w:pPr>
      <w:r w:rsidRPr="00DC073A">
        <w:rPr>
          <w:i/>
          <w:sz w:val="22"/>
          <w:szCs w:val="22"/>
        </w:rPr>
        <w:t>usytuowanie przedsięwzięcia poprzez wskazanie nazwy ulicy, nr działek ewidencyjnych, oraz:</w:t>
      </w:r>
    </w:p>
    <w:p w:rsidR="00DC073A" w:rsidRPr="00DC073A" w:rsidRDefault="00DC073A" w:rsidP="00295835">
      <w:pPr>
        <w:numPr>
          <w:ilvl w:val="0"/>
          <w:numId w:val="4"/>
        </w:numPr>
        <w:ind w:left="567" w:hanging="283"/>
        <w:jc w:val="both"/>
        <w:rPr>
          <w:i/>
          <w:sz w:val="22"/>
          <w:szCs w:val="22"/>
        </w:rPr>
      </w:pPr>
      <w:r w:rsidRPr="00DC073A">
        <w:rPr>
          <w:i/>
          <w:sz w:val="22"/>
          <w:szCs w:val="22"/>
        </w:rPr>
        <w:t>podanie charakterystyki terenów sąsiednich, w tym odległości od najbliższej zabudowy mieszkaniowej,</w:t>
      </w:r>
    </w:p>
    <w:p w:rsidR="00DC073A" w:rsidRPr="00DC073A" w:rsidRDefault="00DC073A" w:rsidP="00295835">
      <w:pPr>
        <w:numPr>
          <w:ilvl w:val="0"/>
          <w:numId w:val="4"/>
        </w:numPr>
        <w:ind w:left="567" w:hanging="283"/>
        <w:jc w:val="both"/>
        <w:rPr>
          <w:i/>
          <w:sz w:val="22"/>
          <w:szCs w:val="22"/>
        </w:rPr>
      </w:pPr>
      <w:r w:rsidRPr="00DC073A">
        <w:rPr>
          <w:i/>
          <w:sz w:val="22"/>
          <w:szCs w:val="22"/>
        </w:rPr>
        <w:t>określenie, czy przedsięwzięcie jest realizowane na działkach dla których obowiązuje miejscowy plan zagospodarowania przestrzennego,</w:t>
      </w:r>
    </w:p>
    <w:p w:rsidR="00DC073A" w:rsidRPr="00DC073A" w:rsidRDefault="00DC073A" w:rsidP="00295835">
      <w:pPr>
        <w:numPr>
          <w:ilvl w:val="0"/>
          <w:numId w:val="4"/>
        </w:numPr>
        <w:ind w:left="567" w:hanging="283"/>
        <w:rPr>
          <w:i/>
          <w:sz w:val="22"/>
          <w:szCs w:val="22"/>
        </w:rPr>
      </w:pPr>
      <w:r w:rsidRPr="00DC073A">
        <w:rPr>
          <w:i/>
          <w:sz w:val="22"/>
          <w:szCs w:val="22"/>
        </w:rPr>
        <w:t>położenie przedsięwzięcia względem obszarów wodno-błotnych, górskich, leśnych oraz innych wymienionych w art. 63 ust. 1 ww. ustawy,</w:t>
      </w:r>
    </w:p>
    <w:p w:rsidR="00DC073A" w:rsidRPr="00DC073A" w:rsidRDefault="00DC073A" w:rsidP="00295835">
      <w:pPr>
        <w:numPr>
          <w:ilvl w:val="0"/>
          <w:numId w:val="4"/>
        </w:numPr>
        <w:ind w:left="567" w:hanging="283"/>
        <w:jc w:val="both"/>
        <w:rPr>
          <w:i/>
          <w:sz w:val="22"/>
          <w:szCs w:val="22"/>
        </w:rPr>
      </w:pPr>
      <w:r w:rsidRPr="00DC073A">
        <w:rPr>
          <w:i/>
          <w:sz w:val="22"/>
          <w:szCs w:val="22"/>
        </w:rPr>
        <w:t>położenie przedsięwzięcia względem obszarów, na których standardy jakości środowiska zostały przekroczone lub istnieje prawdopodobieństwo ich przekroczenia (dotyczy emisji hałasu, zanieczyszczenia: powietrza, powierzchni ziemi, wód gruntowych, na terenie inwestycji i w jej obszarze oddziaływania).</w:t>
      </w:r>
    </w:p>
    <w:p w:rsidR="00DC073A" w:rsidRPr="00DC073A" w:rsidRDefault="00DC073A" w:rsidP="00DC073A">
      <w:pPr>
        <w:ind w:left="709" w:hanging="425"/>
        <w:jc w:val="both"/>
        <w:rPr>
          <w:sz w:val="22"/>
          <w:szCs w:val="22"/>
        </w:rPr>
      </w:pPr>
    </w:p>
    <w:p w:rsidR="00DC073A" w:rsidRPr="00F90B1F" w:rsidRDefault="00DC073A" w:rsidP="00295835">
      <w:pPr>
        <w:numPr>
          <w:ilvl w:val="0"/>
          <w:numId w:val="1"/>
        </w:numPr>
        <w:tabs>
          <w:tab w:val="clear" w:pos="720"/>
        </w:tabs>
        <w:suppressAutoHyphens w:val="0"/>
        <w:spacing w:after="120"/>
        <w:ind w:left="284" w:hanging="284"/>
        <w:jc w:val="both"/>
        <w:rPr>
          <w:b/>
          <w:bCs/>
          <w:sz w:val="22"/>
        </w:rPr>
      </w:pPr>
      <w:r w:rsidRPr="00F90B1F">
        <w:rPr>
          <w:b/>
          <w:bCs/>
          <w:sz w:val="22"/>
        </w:rPr>
        <w:t>Powierzchnia zajmowanej nieruchomości, a także obiektu budowlanego oraz dotychczasowy sposób ich wykorzystywania i pokryc</w:t>
      </w:r>
      <w:r w:rsidR="00295835" w:rsidRPr="00F90B1F">
        <w:rPr>
          <w:b/>
          <w:bCs/>
          <w:sz w:val="22"/>
        </w:rPr>
        <w:t>ie nieruchomości szatą roślinną</w:t>
      </w:r>
    </w:p>
    <w:p w:rsidR="00DC073A" w:rsidRPr="00DC073A" w:rsidRDefault="00DC073A" w:rsidP="00DC073A">
      <w:pPr>
        <w:ind w:left="567" w:hanging="567"/>
        <w:jc w:val="both"/>
        <w:rPr>
          <w:i/>
          <w:iCs/>
          <w:sz w:val="22"/>
          <w:szCs w:val="22"/>
        </w:rPr>
      </w:pPr>
      <w:r w:rsidRPr="00DC073A">
        <w:rPr>
          <w:i/>
          <w:iCs/>
          <w:sz w:val="22"/>
          <w:szCs w:val="22"/>
        </w:rPr>
        <w:t>W punkcie tym należy:</w:t>
      </w:r>
    </w:p>
    <w:p w:rsidR="00DC073A" w:rsidRPr="00DC073A" w:rsidRDefault="00DC073A" w:rsidP="00295835">
      <w:pPr>
        <w:numPr>
          <w:ilvl w:val="0"/>
          <w:numId w:val="5"/>
        </w:numPr>
        <w:ind w:left="284" w:hanging="284"/>
        <w:jc w:val="both"/>
        <w:rPr>
          <w:i/>
          <w:iCs/>
          <w:sz w:val="22"/>
          <w:szCs w:val="22"/>
        </w:rPr>
      </w:pPr>
      <w:r w:rsidRPr="00DC073A">
        <w:rPr>
          <w:i/>
          <w:iCs/>
          <w:sz w:val="22"/>
          <w:szCs w:val="22"/>
        </w:rPr>
        <w:t xml:space="preserve">opisać dotychczasowy sposób użytkowania terenu, charakterystykę prowadzonej działalności, rodzaje instalacji, obiektów, </w:t>
      </w:r>
    </w:p>
    <w:p w:rsidR="00DC073A" w:rsidRPr="00DC073A" w:rsidRDefault="00DC073A" w:rsidP="00295835">
      <w:pPr>
        <w:numPr>
          <w:ilvl w:val="0"/>
          <w:numId w:val="5"/>
        </w:numPr>
        <w:ind w:left="284" w:hanging="284"/>
        <w:jc w:val="both"/>
        <w:rPr>
          <w:i/>
          <w:iCs/>
          <w:sz w:val="22"/>
          <w:szCs w:val="22"/>
        </w:rPr>
      </w:pPr>
      <w:r w:rsidRPr="00DC073A">
        <w:rPr>
          <w:i/>
          <w:iCs/>
          <w:sz w:val="22"/>
          <w:szCs w:val="22"/>
        </w:rPr>
        <w:t>określić powierzchnię całkowitą terenu oraz istniejącej infrastruktury, ilość oraz powierzchnię istniejących obiektów budowlanych, w tym przeznaczonych do rozbiórki,</w:t>
      </w:r>
    </w:p>
    <w:p w:rsidR="00DC073A" w:rsidRPr="00DC073A" w:rsidRDefault="00DC073A" w:rsidP="00295835">
      <w:pPr>
        <w:numPr>
          <w:ilvl w:val="0"/>
          <w:numId w:val="5"/>
        </w:numPr>
        <w:ind w:left="284" w:hanging="284"/>
        <w:jc w:val="both"/>
        <w:rPr>
          <w:i/>
          <w:iCs/>
          <w:sz w:val="22"/>
          <w:szCs w:val="22"/>
        </w:rPr>
      </w:pPr>
      <w:r w:rsidRPr="00DC073A">
        <w:rPr>
          <w:i/>
          <w:iCs/>
          <w:sz w:val="22"/>
          <w:szCs w:val="22"/>
        </w:rPr>
        <w:t>oszacować powierzchnie przeznaczone do przekształcenia w ramach inwestycji oraz procent powierzchni działki jaki zostanie wyłączony z powierzchni biologicznie czynnej,</w:t>
      </w:r>
    </w:p>
    <w:p w:rsidR="00DC073A" w:rsidRPr="00DC073A" w:rsidRDefault="00DC073A" w:rsidP="00295835">
      <w:pPr>
        <w:numPr>
          <w:ilvl w:val="0"/>
          <w:numId w:val="5"/>
        </w:numPr>
        <w:ind w:left="284" w:hanging="284"/>
        <w:jc w:val="both"/>
        <w:rPr>
          <w:i/>
          <w:iCs/>
          <w:sz w:val="22"/>
          <w:szCs w:val="22"/>
        </w:rPr>
      </w:pPr>
      <w:r w:rsidRPr="00DC073A">
        <w:rPr>
          <w:i/>
          <w:iCs/>
          <w:sz w:val="22"/>
          <w:szCs w:val="22"/>
        </w:rPr>
        <w:t>opisać szatę roślinną, określić gatunki drzew i/lub krzewów występujące na terenie inwestycji, wskazać czy planuje się zniszczenie szaty roślinnej, określić ilość drzew i/lub powierzchnię krzewów przeznaczonych do wycinki.</w:t>
      </w:r>
    </w:p>
    <w:p w:rsidR="00DC073A" w:rsidRPr="00DC073A" w:rsidRDefault="00DC073A" w:rsidP="00DC073A">
      <w:pPr>
        <w:ind w:left="709" w:hanging="425"/>
        <w:jc w:val="both"/>
        <w:rPr>
          <w:i/>
          <w:iCs/>
          <w:sz w:val="22"/>
          <w:szCs w:val="22"/>
        </w:rPr>
      </w:pPr>
    </w:p>
    <w:p w:rsidR="00DC073A" w:rsidRPr="00F90B1F" w:rsidRDefault="00DC073A" w:rsidP="00295835">
      <w:pPr>
        <w:numPr>
          <w:ilvl w:val="0"/>
          <w:numId w:val="1"/>
        </w:numPr>
        <w:tabs>
          <w:tab w:val="clear" w:pos="720"/>
        </w:tabs>
        <w:suppressAutoHyphens w:val="0"/>
        <w:spacing w:after="120"/>
        <w:ind w:left="284" w:hanging="284"/>
        <w:jc w:val="both"/>
        <w:rPr>
          <w:b/>
          <w:bCs/>
          <w:sz w:val="22"/>
        </w:rPr>
      </w:pPr>
      <w:r w:rsidRPr="00F90B1F">
        <w:rPr>
          <w:b/>
          <w:bCs/>
          <w:sz w:val="22"/>
        </w:rPr>
        <w:t>Rodzaj technologii</w:t>
      </w:r>
    </w:p>
    <w:p w:rsidR="00DC073A" w:rsidRPr="00DC073A" w:rsidRDefault="00DC073A" w:rsidP="00295835">
      <w:pPr>
        <w:jc w:val="both"/>
        <w:rPr>
          <w:i/>
          <w:sz w:val="22"/>
          <w:szCs w:val="22"/>
        </w:rPr>
      </w:pPr>
      <w:r w:rsidRPr="00DC073A">
        <w:rPr>
          <w:i/>
          <w:sz w:val="22"/>
          <w:szCs w:val="22"/>
        </w:rPr>
        <w:t>W punkcie tym należy opisać rodzaj technologii, sprzęt, urządzenia i instalacje planowane do użycia na etapie realizacji (budowy), eksploatacji (funkcjonowania) oraz ewentualnej likwidacji przedsięwzięcia.</w:t>
      </w:r>
    </w:p>
    <w:p w:rsidR="00DC073A" w:rsidRPr="00DC073A" w:rsidRDefault="00DC073A" w:rsidP="00DC073A">
      <w:pPr>
        <w:ind w:left="709" w:hanging="425"/>
        <w:jc w:val="both"/>
        <w:rPr>
          <w:b/>
          <w:sz w:val="22"/>
          <w:szCs w:val="22"/>
        </w:rPr>
      </w:pPr>
    </w:p>
    <w:p w:rsidR="00DC073A" w:rsidRPr="00F90B1F" w:rsidRDefault="00DC073A" w:rsidP="00295835">
      <w:pPr>
        <w:numPr>
          <w:ilvl w:val="0"/>
          <w:numId w:val="1"/>
        </w:numPr>
        <w:tabs>
          <w:tab w:val="clear" w:pos="720"/>
        </w:tabs>
        <w:suppressAutoHyphens w:val="0"/>
        <w:spacing w:after="120"/>
        <w:ind w:left="284" w:hanging="284"/>
        <w:jc w:val="both"/>
        <w:rPr>
          <w:b/>
          <w:bCs/>
          <w:sz w:val="22"/>
        </w:rPr>
      </w:pPr>
      <w:r w:rsidRPr="00F90B1F">
        <w:rPr>
          <w:b/>
          <w:iCs/>
          <w:sz w:val="22"/>
        </w:rPr>
        <w:t>Warianty przedsięwzięcia, przy czym w przypadku drogi w transeuropejskiej sieci drogowej każdy z analizowanych wariantów drogi musi być dopuszczalny pod względem bezpieczeństwa ruchu drogowego</w:t>
      </w:r>
    </w:p>
    <w:p w:rsidR="00DC073A" w:rsidRPr="00DC073A" w:rsidRDefault="00DC073A" w:rsidP="00DC073A">
      <w:pPr>
        <w:jc w:val="both"/>
        <w:rPr>
          <w:i/>
          <w:iCs/>
          <w:sz w:val="22"/>
          <w:szCs w:val="22"/>
        </w:rPr>
      </w:pPr>
      <w:r w:rsidRPr="00DC073A">
        <w:rPr>
          <w:i/>
          <w:iCs/>
          <w:sz w:val="22"/>
          <w:szCs w:val="22"/>
        </w:rPr>
        <w:lastRenderedPageBreak/>
        <w:t>W punkcie tym należy przedstawić informacje o możliwych wariantach planowanego przedsięwzięcia (wariant alternatywny oraz wariant najkorzystniejszy dla środowiska), a także wskazać wariant wybrany do realizacji. Wariant tzw. „zerowy”, polegający na niepodejmowaniu realizacji inwestycji, nie jest wariantem</w:t>
      </w:r>
      <w:r w:rsidR="00883A1C">
        <w:rPr>
          <w:i/>
          <w:iCs/>
          <w:sz w:val="22"/>
          <w:szCs w:val="22"/>
        </w:rPr>
        <w:t xml:space="preserve"> alternatywnym</w:t>
      </w:r>
      <w:r w:rsidRPr="00DC073A">
        <w:rPr>
          <w:i/>
          <w:iCs/>
          <w:sz w:val="22"/>
          <w:szCs w:val="22"/>
        </w:rPr>
        <w:t>. Wariantowanie może dotyczyć lokalizacji, rodzajów technologii, materiałów, parametrów, rozwiązań technicznych, itp. Warianty powinny być racjonalne, możliwe do realizacji oraz zróżnicowane pod względem oddziaływania na środowisko. Analiza powinna zawierać informacje, który wariant jest najkorzystniejszy pod względem ekonomicznym, społec</w:t>
      </w:r>
      <w:r w:rsidR="00883A1C">
        <w:rPr>
          <w:i/>
          <w:iCs/>
          <w:sz w:val="22"/>
          <w:szCs w:val="22"/>
        </w:rPr>
        <w:t>znym i </w:t>
      </w:r>
      <w:r w:rsidRPr="00DC073A">
        <w:rPr>
          <w:i/>
          <w:iCs/>
          <w:sz w:val="22"/>
          <w:szCs w:val="22"/>
        </w:rPr>
        <w:t>przyrodniczym, wraz z uzasadnieniem.</w:t>
      </w:r>
    </w:p>
    <w:p w:rsidR="00DC073A" w:rsidRPr="00DC073A" w:rsidRDefault="00DC073A" w:rsidP="00DC073A">
      <w:pPr>
        <w:ind w:left="709" w:hanging="425"/>
        <w:jc w:val="both"/>
        <w:rPr>
          <w:i/>
          <w:iCs/>
          <w:sz w:val="22"/>
          <w:szCs w:val="22"/>
        </w:rPr>
      </w:pPr>
    </w:p>
    <w:p w:rsidR="00DC073A" w:rsidRPr="00F90B1F" w:rsidRDefault="00DC073A" w:rsidP="00F90B1F">
      <w:pPr>
        <w:numPr>
          <w:ilvl w:val="0"/>
          <w:numId w:val="1"/>
        </w:numPr>
        <w:tabs>
          <w:tab w:val="clear" w:pos="720"/>
        </w:tabs>
        <w:suppressAutoHyphens w:val="0"/>
        <w:spacing w:after="120"/>
        <w:ind w:left="284" w:hanging="283"/>
        <w:jc w:val="both"/>
        <w:rPr>
          <w:b/>
          <w:bCs/>
          <w:sz w:val="22"/>
        </w:rPr>
      </w:pPr>
      <w:r w:rsidRPr="00F90B1F">
        <w:rPr>
          <w:b/>
          <w:bCs/>
          <w:sz w:val="22"/>
        </w:rPr>
        <w:t>Przewidywana ilość wykorzystanej wody, surowców, materiałów, paliw oraz energii</w:t>
      </w:r>
    </w:p>
    <w:p w:rsidR="00DC073A" w:rsidRPr="00DC073A" w:rsidRDefault="00F90B1F" w:rsidP="00DC073A">
      <w:pPr>
        <w:suppressAutoHyphens w:val="0"/>
        <w:jc w:val="both"/>
        <w:rPr>
          <w:i/>
          <w:iCs/>
          <w:sz w:val="22"/>
        </w:rPr>
      </w:pPr>
      <w:r>
        <w:rPr>
          <w:i/>
          <w:iCs/>
          <w:sz w:val="22"/>
        </w:rPr>
        <w:t>W tym punkcie należy wskazać s</w:t>
      </w:r>
      <w:r w:rsidR="00DC073A" w:rsidRPr="00DC073A">
        <w:rPr>
          <w:i/>
          <w:iCs/>
          <w:sz w:val="22"/>
        </w:rPr>
        <w:t>zacunkowe zapotrzebowanie na wodę, surowce, materiały, paliwa, energię elektryczną, cieplną, zarówno w fazie realizacji przedsięwzięcia, jak i w fazie eksploata</w:t>
      </w:r>
      <w:r w:rsidR="00883A1C">
        <w:rPr>
          <w:i/>
          <w:iCs/>
          <w:sz w:val="22"/>
        </w:rPr>
        <w:t>cji (</w:t>
      </w:r>
      <w:r w:rsidR="00DC073A" w:rsidRPr="00DC073A">
        <w:rPr>
          <w:i/>
          <w:iCs/>
          <w:sz w:val="22"/>
        </w:rPr>
        <w:t>użytkowania</w:t>
      </w:r>
      <w:r w:rsidR="00883A1C">
        <w:rPr>
          <w:i/>
          <w:iCs/>
          <w:sz w:val="22"/>
        </w:rPr>
        <w:t>)</w:t>
      </w:r>
      <w:r w:rsidR="00DC073A" w:rsidRPr="00DC073A">
        <w:rPr>
          <w:i/>
          <w:iCs/>
          <w:sz w:val="22"/>
        </w:rPr>
        <w:t xml:space="preserve"> przedsięwzięcia. Informacje powyższe powinny wynikać z przyjętej technologii, zaprojektowanej zdolności produkcyjnej, z dotychczasowej eksploatacji obiektów lub z uzgodnień zawartych pomiędzy wnioskodawcą a dostawcami mediów (zakładem energetycznym, wodociągami, itp.), założeń do projektu budowlanego lub innej dokumentacji technicznej.</w:t>
      </w:r>
    </w:p>
    <w:p w:rsidR="00DC073A" w:rsidRPr="00DC073A" w:rsidRDefault="00DC073A" w:rsidP="00DC073A">
      <w:pPr>
        <w:ind w:left="709" w:hanging="425"/>
        <w:jc w:val="both"/>
        <w:rPr>
          <w:b/>
          <w:sz w:val="22"/>
        </w:rPr>
      </w:pPr>
    </w:p>
    <w:p w:rsidR="00DC073A" w:rsidRPr="00F90B1F" w:rsidRDefault="00DC073A" w:rsidP="00F90B1F">
      <w:pPr>
        <w:numPr>
          <w:ilvl w:val="0"/>
          <w:numId w:val="1"/>
        </w:numPr>
        <w:tabs>
          <w:tab w:val="clear" w:pos="720"/>
        </w:tabs>
        <w:suppressAutoHyphens w:val="0"/>
        <w:spacing w:after="120"/>
        <w:ind w:left="284" w:hanging="284"/>
        <w:jc w:val="both"/>
        <w:rPr>
          <w:b/>
          <w:bCs/>
          <w:sz w:val="22"/>
        </w:rPr>
      </w:pPr>
      <w:r w:rsidRPr="00F90B1F">
        <w:rPr>
          <w:b/>
          <w:bCs/>
          <w:sz w:val="22"/>
        </w:rPr>
        <w:t>R</w:t>
      </w:r>
      <w:r w:rsidR="00F90B1F">
        <w:rPr>
          <w:b/>
          <w:bCs/>
          <w:sz w:val="22"/>
        </w:rPr>
        <w:t>ozwiązania chroniące środowisko</w:t>
      </w:r>
    </w:p>
    <w:p w:rsidR="00DC073A" w:rsidRPr="00DC073A" w:rsidRDefault="00DC073A" w:rsidP="004F38B9">
      <w:pPr>
        <w:spacing w:after="120"/>
        <w:jc w:val="both"/>
        <w:rPr>
          <w:i/>
          <w:iCs/>
          <w:sz w:val="22"/>
          <w:szCs w:val="22"/>
        </w:rPr>
      </w:pPr>
      <w:r w:rsidRPr="00DC073A">
        <w:rPr>
          <w:i/>
          <w:iCs/>
          <w:sz w:val="22"/>
          <w:szCs w:val="22"/>
        </w:rPr>
        <w:t>Z punktu widzenia wydawania decyzji o środowiskowych uwarunkowaniach informacje zawarte w tym punkcie będą mia</w:t>
      </w:r>
      <w:r w:rsidR="00F90B1F">
        <w:rPr>
          <w:i/>
          <w:iCs/>
          <w:sz w:val="22"/>
          <w:szCs w:val="22"/>
        </w:rPr>
        <w:t>ły kluczowe znaczenie w procesie administrac</w:t>
      </w:r>
      <w:r w:rsidR="00E91C5A">
        <w:rPr>
          <w:i/>
          <w:iCs/>
          <w:sz w:val="22"/>
          <w:szCs w:val="22"/>
        </w:rPr>
        <w:t>yjnym realizowanym w związku ze </w:t>
      </w:r>
      <w:r w:rsidR="00F90B1F">
        <w:rPr>
          <w:i/>
          <w:iCs/>
          <w:sz w:val="22"/>
          <w:szCs w:val="22"/>
        </w:rPr>
        <w:t>złożonym wnioskiem. Należy w tym miejscu</w:t>
      </w:r>
      <w:r w:rsidRPr="00DC073A">
        <w:rPr>
          <w:i/>
          <w:iCs/>
          <w:sz w:val="22"/>
          <w:szCs w:val="22"/>
        </w:rPr>
        <w:t xml:space="preserve"> wskazać działania, rozwiązania organizacyjne, techniczne i technologiczne, których zastosowanie ma zapewnić, że oddziaływanie planowanego przedsięwzięcia nie przekroczy standardów jakości środowiska poza granicami terenu, do którego </w:t>
      </w:r>
      <w:r w:rsidR="00883A1C" w:rsidRPr="00DC073A">
        <w:rPr>
          <w:i/>
          <w:iCs/>
          <w:sz w:val="22"/>
          <w:szCs w:val="22"/>
        </w:rPr>
        <w:t xml:space="preserve">inwestor </w:t>
      </w:r>
      <w:r w:rsidRPr="00DC073A">
        <w:rPr>
          <w:i/>
          <w:iCs/>
          <w:sz w:val="22"/>
          <w:szCs w:val="22"/>
        </w:rPr>
        <w:t xml:space="preserve">posiada tytuł prawny lub nie spowoduje uciążliwości, tam gdzie tych standardów nie ustalano (np. w przypadku odorów). Rozwiązania te muszą być spójne z założeniami projektu budowlanego. Oznacza to, że rozwiązania takie jak osłony przeciwhałasowe, wentylacja, elektrofiltry, instalacje do odsiarczania, odazotowania spalin, separatory, osadniki, hermetyzacja obiektu itp. </w:t>
      </w:r>
      <w:r w:rsidR="007D7205">
        <w:rPr>
          <w:i/>
          <w:iCs/>
          <w:sz w:val="22"/>
          <w:szCs w:val="22"/>
        </w:rPr>
        <w:t>n</w:t>
      </w:r>
      <w:r w:rsidR="00E91C5A">
        <w:rPr>
          <w:i/>
          <w:iCs/>
          <w:sz w:val="22"/>
          <w:szCs w:val="22"/>
        </w:rPr>
        <w:t>ależy w tym miejscu wymienić</w:t>
      </w:r>
      <w:r w:rsidRPr="00DC073A">
        <w:rPr>
          <w:i/>
          <w:iCs/>
          <w:sz w:val="22"/>
          <w:szCs w:val="22"/>
        </w:rPr>
        <w:t xml:space="preserve">, </w:t>
      </w:r>
      <w:r w:rsidR="00E91C5A">
        <w:rPr>
          <w:i/>
          <w:iCs/>
          <w:sz w:val="22"/>
          <w:szCs w:val="22"/>
        </w:rPr>
        <w:t xml:space="preserve">opisać i scharakteryzować ich działalność, </w:t>
      </w:r>
      <w:r w:rsidRPr="00DC073A">
        <w:rPr>
          <w:i/>
          <w:iCs/>
          <w:sz w:val="22"/>
          <w:szCs w:val="22"/>
        </w:rPr>
        <w:t>jeśli urządzenia, instalacje czy technologie, które zostaną zastosowane (wskazane później w projekcie budowlanym) mogą spowodować ponadnormatywne oddziaływanie na środowisko.</w:t>
      </w:r>
    </w:p>
    <w:p w:rsidR="00DC073A" w:rsidRPr="00DC073A" w:rsidRDefault="00DC073A" w:rsidP="00DC073A">
      <w:pPr>
        <w:ind w:left="709" w:hanging="425"/>
        <w:jc w:val="both"/>
        <w:rPr>
          <w:i/>
          <w:iCs/>
          <w:sz w:val="22"/>
          <w:szCs w:val="22"/>
        </w:rPr>
      </w:pPr>
    </w:p>
    <w:p w:rsidR="00DC073A" w:rsidRPr="00E91C5A" w:rsidRDefault="00DC073A" w:rsidP="00E91C5A">
      <w:pPr>
        <w:numPr>
          <w:ilvl w:val="0"/>
          <w:numId w:val="1"/>
        </w:numPr>
        <w:tabs>
          <w:tab w:val="clear" w:pos="720"/>
        </w:tabs>
        <w:suppressAutoHyphens w:val="0"/>
        <w:spacing w:after="120"/>
        <w:ind w:left="284" w:hanging="284"/>
        <w:jc w:val="both"/>
        <w:rPr>
          <w:b/>
          <w:iCs/>
          <w:sz w:val="22"/>
        </w:rPr>
      </w:pPr>
      <w:r w:rsidRPr="00E91C5A">
        <w:rPr>
          <w:b/>
          <w:iCs/>
          <w:sz w:val="22"/>
        </w:rPr>
        <w:t>Rodzaje i przewidywane ilości wprowadzanych do środowiska substancji lub energii przy zastosowaniu rozwiązań chroniących środowisko</w:t>
      </w:r>
    </w:p>
    <w:p w:rsidR="00DC073A" w:rsidRPr="00DC073A" w:rsidRDefault="00DC073A" w:rsidP="00DC073A">
      <w:pPr>
        <w:jc w:val="both"/>
        <w:rPr>
          <w:i/>
          <w:iCs/>
          <w:sz w:val="22"/>
          <w:szCs w:val="22"/>
        </w:rPr>
      </w:pPr>
      <w:r w:rsidRPr="00DC073A">
        <w:rPr>
          <w:i/>
          <w:iCs/>
          <w:sz w:val="22"/>
          <w:szCs w:val="22"/>
        </w:rPr>
        <w:t xml:space="preserve">Rodzaje i przewidywane ilości substancji (np. zanieczyszczenia gazowe, pyłowe, odpady, ścieki, wody opadowe) lub energii (np. hałas, promieniowanie elektromagnetyczne, ciepło) muszą zostać określone niezależnie dla fazy realizacji jak i eksploatacji przedsięwzięcia. </w:t>
      </w:r>
    </w:p>
    <w:p w:rsidR="00DC073A" w:rsidRPr="00DC073A" w:rsidRDefault="00DC073A" w:rsidP="00DC073A">
      <w:pPr>
        <w:jc w:val="both"/>
        <w:rPr>
          <w:i/>
          <w:iCs/>
          <w:sz w:val="22"/>
          <w:szCs w:val="22"/>
        </w:rPr>
      </w:pPr>
      <w:r w:rsidRPr="00DC073A">
        <w:rPr>
          <w:i/>
          <w:iCs/>
          <w:sz w:val="22"/>
          <w:szCs w:val="22"/>
        </w:rPr>
        <w:t>W tym punkcie należy przedstawić:</w:t>
      </w:r>
    </w:p>
    <w:p w:rsidR="00DC073A" w:rsidRPr="00DC073A" w:rsidRDefault="00DC073A" w:rsidP="00E91C5A">
      <w:pPr>
        <w:numPr>
          <w:ilvl w:val="0"/>
          <w:numId w:val="6"/>
        </w:numPr>
        <w:ind w:left="284" w:hanging="284"/>
        <w:jc w:val="both"/>
        <w:rPr>
          <w:i/>
          <w:iCs/>
          <w:sz w:val="22"/>
          <w:szCs w:val="22"/>
        </w:rPr>
      </w:pPr>
      <w:r w:rsidRPr="00DC073A">
        <w:rPr>
          <w:i/>
          <w:iCs/>
          <w:sz w:val="22"/>
          <w:szCs w:val="22"/>
        </w:rPr>
        <w:t>ilość i sposób odprowadzania ścieków bytowych, ścieków te</w:t>
      </w:r>
      <w:r w:rsidR="0092094B">
        <w:rPr>
          <w:i/>
          <w:iCs/>
          <w:sz w:val="22"/>
          <w:szCs w:val="22"/>
        </w:rPr>
        <w:t>chnologicznych, wód opadowych z </w:t>
      </w:r>
      <w:r w:rsidRPr="00DC073A">
        <w:rPr>
          <w:i/>
          <w:iCs/>
          <w:sz w:val="22"/>
          <w:szCs w:val="22"/>
        </w:rPr>
        <w:t>terenu przedsięwzięcia,</w:t>
      </w:r>
    </w:p>
    <w:p w:rsidR="00DC073A" w:rsidRPr="00DC073A" w:rsidRDefault="00DC073A" w:rsidP="00E91C5A">
      <w:pPr>
        <w:numPr>
          <w:ilvl w:val="0"/>
          <w:numId w:val="6"/>
        </w:numPr>
        <w:ind w:left="284" w:hanging="284"/>
        <w:jc w:val="both"/>
        <w:rPr>
          <w:i/>
          <w:iCs/>
          <w:sz w:val="22"/>
          <w:szCs w:val="22"/>
        </w:rPr>
      </w:pPr>
      <w:r w:rsidRPr="00DC073A">
        <w:rPr>
          <w:i/>
          <w:iCs/>
          <w:sz w:val="22"/>
          <w:szCs w:val="22"/>
        </w:rPr>
        <w:t>ilość i sposób odprowadzania zanieczyszczeń gazowych i pyłowych do powietrza, z podziałem na emisję zorganizowaną i niezorganizowaną, źródła liniowe i punktowe,</w:t>
      </w:r>
    </w:p>
    <w:p w:rsidR="00DC073A" w:rsidRPr="00DC073A" w:rsidRDefault="0092094B" w:rsidP="004F38B9">
      <w:pPr>
        <w:numPr>
          <w:ilvl w:val="0"/>
          <w:numId w:val="6"/>
        </w:numPr>
        <w:spacing w:after="120"/>
        <w:ind w:left="284" w:hanging="284"/>
        <w:jc w:val="both"/>
        <w:rPr>
          <w:i/>
          <w:iCs/>
          <w:sz w:val="22"/>
          <w:szCs w:val="22"/>
        </w:rPr>
      </w:pPr>
      <w:r>
        <w:rPr>
          <w:i/>
          <w:iCs/>
          <w:sz w:val="22"/>
          <w:szCs w:val="22"/>
        </w:rPr>
        <w:t>wielkość emisji</w:t>
      </w:r>
      <w:r w:rsidR="00DC073A" w:rsidRPr="00DC073A">
        <w:rPr>
          <w:i/>
          <w:iCs/>
          <w:sz w:val="22"/>
          <w:szCs w:val="22"/>
        </w:rPr>
        <w:t xml:space="preserve"> hałasu do środowiska wraz ze </w:t>
      </w:r>
      <w:r w:rsidR="007D7205">
        <w:rPr>
          <w:i/>
          <w:iCs/>
          <w:sz w:val="22"/>
          <w:szCs w:val="22"/>
        </w:rPr>
        <w:t xml:space="preserve">szczególnym </w:t>
      </w:r>
      <w:r w:rsidR="00DC073A" w:rsidRPr="00DC073A">
        <w:rPr>
          <w:i/>
          <w:iCs/>
          <w:sz w:val="22"/>
          <w:szCs w:val="22"/>
        </w:rPr>
        <w:t>wskazaniem źródeł hałasu</w:t>
      </w:r>
      <w:r w:rsidR="007D7205">
        <w:rPr>
          <w:i/>
          <w:iCs/>
          <w:sz w:val="22"/>
          <w:szCs w:val="22"/>
        </w:rPr>
        <w:t xml:space="preserve"> i charakterystyki ich pracy</w:t>
      </w:r>
      <w:r w:rsidR="00DC073A" w:rsidRPr="00DC073A">
        <w:rPr>
          <w:i/>
          <w:iCs/>
          <w:sz w:val="22"/>
          <w:szCs w:val="22"/>
        </w:rPr>
        <w:t xml:space="preserve">: </w:t>
      </w:r>
      <w:r>
        <w:rPr>
          <w:i/>
          <w:iCs/>
          <w:sz w:val="22"/>
          <w:szCs w:val="22"/>
        </w:rPr>
        <w:t>punktowych (tj. </w:t>
      </w:r>
      <w:r w:rsidR="00DC073A" w:rsidRPr="00DC073A">
        <w:rPr>
          <w:i/>
          <w:iCs/>
          <w:sz w:val="22"/>
          <w:szCs w:val="22"/>
        </w:rPr>
        <w:t xml:space="preserve">wentylatory, urządzenia, agregaty), liniowych (tj. </w:t>
      </w:r>
      <w:r>
        <w:rPr>
          <w:i/>
          <w:iCs/>
          <w:sz w:val="22"/>
          <w:szCs w:val="22"/>
        </w:rPr>
        <w:t xml:space="preserve">hałas </w:t>
      </w:r>
      <w:r w:rsidR="00DC073A" w:rsidRPr="00DC073A">
        <w:rPr>
          <w:i/>
          <w:iCs/>
          <w:sz w:val="22"/>
          <w:szCs w:val="22"/>
        </w:rPr>
        <w:t xml:space="preserve">drogowy powodowany ruchem pojazdów), powierzchniowych (np. parkingi naziemne, place zabaw). </w:t>
      </w:r>
    </w:p>
    <w:p w:rsidR="00DC073A" w:rsidRPr="00DC073A" w:rsidRDefault="00DC073A" w:rsidP="00DC073A">
      <w:pPr>
        <w:jc w:val="both"/>
        <w:rPr>
          <w:i/>
          <w:iCs/>
          <w:sz w:val="22"/>
          <w:szCs w:val="22"/>
        </w:rPr>
      </w:pPr>
      <w:r w:rsidRPr="00DC073A">
        <w:rPr>
          <w:i/>
          <w:iCs/>
          <w:sz w:val="22"/>
          <w:szCs w:val="22"/>
        </w:rPr>
        <w:t xml:space="preserve">Wielkość emisji zanieczyszczeń gazowych i pyłowych do powietrza </w:t>
      </w:r>
      <w:r w:rsidR="0092094B">
        <w:rPr>
          <w:i/>
          <w:iCs/>
          <w:sz w:val="22"/>
          <w:szCs w:val="22"/>
        </w:rPr>
        <w:t>oraz hałasu można przedstawić w </w:t>
      </w:r>
      <w:r w:rsidRPr="00DC073A">
        <w:rPr>
          <w:i/>
          <w:iCs/>
          <w:sz w:val="22"/>
          <w:szCs w:val="22"/>
        </w:rPr>
        <w:t>formie uproszczonej lub pełnej. W formie uproszczonej emisja zanieczyszczeń gazowych i pyłowych do powietrza powinna zostać oszacowana na podstawie ogólnodostępnych wskaźników i wyliczona dla poszczególnych źródeł, przy czym należy określić przyjęte założenia oraz przedstawić zastosowa</w:t>
      </w:r>
      <w:r w:rsidR="001258B0">
        <w:rPr>
          <w:i/>
          <w:iCs/>
          <w:sz w:val="22"/>
          <w:szCs w:val="22"/>
        </w:rPr>
        <w:t>ne wzory. W formie pełnej emisję</w:t>
      </w:r>
      <w:r w:rsidRPr="00DC073A">
        <w:rPr>
          <w:i/>
          <w:iCs/>
          <w:sz w:val="22"/>
          <w:szCs w:val="22"/>
        </w:rPr>
        <w:t xml:space="preserve"> zanieczyszczeń gazowych i pyło</w:t>
      </w:r>
      <w:r w:rsidR="0092094B">
        <w:rPr>
          <w:i/>
          <w:iCs/>
          <w:sz w:val="22"/>
          <w:szCs w:val="22"/>
        </w:rPr>
        <w:t xml:space="preserve">wych do powietrza </w:t>
      </w:r>
      <w:r w:rsidR="004F38B9">
        <w:rPr>
          <w:i/>
          <w:iCs/>
          <w:sz w:val="22"/>
          <w:szCs w:val="22"/>
        </w:rPr>
        <w:t xml:space="preserve">należy </w:t>
      </w:r>
      <w:r w:rsidR="0092094B">
        <w:rPr>
          <w:i/>
          <w:iCs/>
          <w:sz w:val="22"/>
          <w:szCs w:val="22"/>
        </w:rPr>
        <w:t>wyli</w:t>
      </w:r>
      <w:r w:rsidR="004F38B9">
        <w:rPr>
          <w:i/>
          <w:iCs/>
          <w:sz w:val="22"/>
          <w:szCs w:val="22"/>
        </w:rPr>
        <w:t>czyć z </w:t>
      </w:r>
      <w:r w:rsidRPr="00DC073A">
        <w:rPr>
          <w:i/>
          <w:iCs/>
          <w:sz w:val="22"/>
          <w:szCs w:val="22"/>
        </w:rPr>
        <w:t>wykorzystaniem programów obliczeniow</w:t>
      </w:r>
      <w:r w:rsidR="004F38B9">
        <w:rPr>
          <w:i/>
          <w:iCs/>
          <w:sz w:val="22"/>
          <w:szCs w:val="22"/>
        </w:rPr>
        <w:t>ych wraz z określeniem stężeń i rozprzestrzeniania</w:t>
      </w:r>
      <w:r w:rsidRPr="00DC073A">
        <w:rPr>
          <w:i/>
          <w:iCs/>
          <w:sz w:val="22"/>
          <w:szCs w:val="22"/>
        </w:rPr>
        <w:t xml:space="preserve"> emitowanych zanieczyszczeń w formie graficznej.</w:t>
      </w:r>
    </w:p>
    <w:p w:rsidR="00DC073A" w:rsidRPr="00DC073A" w:rsidRDefault="00DC073A" w:rsidP="00DC073A">
      <w:pPr>
        <w:jc w:val="both"/>
        <w:rPr>
          <w:i/>
          <w:iCs/>
          <w:sz w:val="22"/>
          <w:szCs w:val="22"/>
        </w:rPr>
      </w:pPr>
      <w:r w:rsidRPr="00DC073A">
        <w:rPr>
          <w:i/>
          <w:iCs/>
          <w:sz w:val="22"/>
          <w:szCs w:val="22"/>
        </w:rPr>
        <w:t xml:space="preserve">W formie uproszczonej emisja hałasu do środowiska ze źródeł punktowych powinna być </w:t>
      </w:r>
      <w:r w:rsidR="0092094B">
        <w:rPr>
          <w:i/>
          <w:iCs/>
          <w:sz w:val="22"/>
          <w:szCs w:val="22"/>
        </w:rPr>
        <w:t>obliczona z </w:t>
      </w:r>
      <w:r w:rsidRPr="00DC073A">
        <w:rPr>
          <w:i/>
          <w:iCs/>
          <w:sz w:val="22"/>
          <w:szCs w:val="22"/>
        </w:rPr>
        <w:t>uwzględnieniem mocy akustycznych urządzeń, przy czym należy określić przyjęte założenia, przedstawić zastosowane wzory, charakterystykę źródeł oraz wykonane ob</w:t>
      </w:r>
      <w:r w:rsidR="001258B0">
        <w:rPr>
          <w:i/>
          <w:iCs/>
          <w:sz w:val="22"/>
          <w:szCs w:val="22"/>
        </w:rPr>
        <w:t>liczenia. W formie pełnej emisję</w:t>
      </w:r>
      <w:r w:rsidRPr="00DC073A">
        <w:rPr>
          <w:i/>
          <w:iCs/>
          <w:sz w:val="22"/>
          <w:szCs w:val="22"/>
        </w:rPr>
        <w:t xml:space="preserve"> hałasu do środowiska ze źródeł punktowych </w:t>
      </w:r>
      <w:r w:rsidR="004F38B9">
        <w:rPr>
          <w:i/>
          <w:iCs/>
          <w:sz w:val="22"/>
          <w:szCs w:val="22"/>
        </w:rPr>
        <w:t>należy obliczyć</w:t>
      </w:r>
      <w:r w:rsidRPr="00DC073A">
        <w:rPr>
          <w:i/>
          <w:iCs/>
          <w:sz w:val="22"/>
          <w:szCs w:val="22"/>
        </w:rPr>
        <w:t xml:space="preserve"> z wykorzystaniem programów obliczeniowych wraz z rozkładem izofon i oddziaływaniem akustycznym na obszary chronione.</w:t>
      </w:r>
    </w:p>
    <w:p w:rsidR="00DC073A" w:rsidRPr="00DC073A" w:rsidRDefault="00DC073A" w:rsidP="00DC073A">
      <w:pPr>
        <w:jc w:val="both"/>
        <w:rPr>
          <w:i/>
          <w:iCs/>
          <w:sz w:val="22"/>
          <w:szCs w:val="22"/>
        </w:rPr>
      </w:pPr>
      <w:r w:rsidRPr="00DC073A">
        <w:rPr>
          <w:i/>
          <w:iCs/>
          <w:sz w:val="22"/>
          <w:szCs w:val="22"/>
        </w:rPr>
        <w:lastRenderedPageBreak/>
        <w:t>Każdorazowo należy uwzględnić konieczność dotrzymania standardów jakości środowiska, a tam gdzie standardów nie ustalono, konieczność ograniczania uciążliwości.</w:t>
      </w:r>
    </w:p>
    <w:p w:rsidR="00DC073A" w:rsidRPr="00DC073A" w:rsidRDefault="00DC073A" w:rsidP="00DC073A">
      <w:pPr>
        <w:ind w:left="709" w:hanging="425"/>
        <w:jc w:val="both"/>
        <w:rPr>
          <w:bCs/>
          <w:i/>
          <w:iCs/>
          <w:sz w:val="22"/>
          <w:szCs w:val="22"/>
        </w:rPr>
      </w:pPr>
    </w:p>
    <w:p w:rsidR="00DC073A" w:rsidRPr="004F38B9" w:rsidRDefault="00DC073A" w:rsidP="004F38B9">
      <w:pPr>
        <w:numPr>
          <w:ilvl w:val="0"/>
          <w:numId w:val="1"/>
        </w:numPr>
        <w:tabs>
          <w:tab w:val="clear" w:pos="720"/>
        </w:tabs>
        <w:suppressAutoHyphens w:val="0"/>
        <w:spacing w:after="120"/>
        <w:ind w:left="284" w:hanging="284"/>
        <w:jc w:val="both"/>
        <w:rPr>
          <w:b/>
          <w:bCs/>
          <w:iCs/>
          <w:sz w:val="22"/>
        </w:rPr>
      </w:pPr>
      <w:r w:rsidRPr="004F38B9">
        <w:rPr>
          <w:b/>
          <w:bCs/>
          <w:iCs/>
          <w:sz w:val="22"/>
        </w:rPr>
        <w:t>Możliwe transgranic</w:t>
      </w:r>
      <w:r w:rsidR="00893549">
        <w:rPr>
          <w:b/>
          <w:bCs/>
          <w:iCs/>
          <w:sz w:val="22"/>
        </w:rPr>
        <w:t>zne oddziaływanie na środowisko</w:t>
      </w:r>
    </w:p>
    <w:p w:rsidR="00DC073A" w:rsidRPr="00DC073A" w:rsidRDefault="004F38B9" w:rsidP="00DC073A">
      <w:pPr>
        <w:jc w:val="both"/>
        <w:rPr>
          <w:i/>
          <w:sz w:val="22"/>
          <w:szCs w:val="22"/>
        </w:rPr>
      </w:pPr>
      <w:r>
        <w:rPr>
          <w:bCs/>
          <w:i/>
          <w:iCs/>
          <w:sz w:val="22"/>
          <w:szCs w:val="22"/>
        </w:rPr>
        <w:t>W punkcie tym należy szczegółowo opisać</w:t>
      </w:r>
      <w:r w:rsidR="00DC073A" w:rsidRPr="00DC073A">
        <w:rPr>
          <w:bCs/>
          <w:i/>
          <w:iCs/>
          <w:sz w:val="22"/>
          <w:szCs w:val="22"/>
        </w:rPr>
        <w:t>, gdy zachodzą przesłanki do przeprowadzenia postępowania w sprawie oceny oddziaływania na środowisko w kontekście transgranicznym.</w:t>
      </w:r>
      <w:r w:rsidR="00DC073A" w:rsidRPr="00DC073A">
        <w:rPr>
          <w:b/>
          <w:bCs/>
          <w:i/>
          <w:iCs/>
          <w:sz w:val="22"/>
          <w:szCs w:val="22"/>
        </w:rPr>
        <w:t xml:space="preserve"> </w:t>
      </w:r>
      <w:r w:rsidR="00893549">
        <w:rPr>
          <w:i/>
          <w:sz w:val="22"/>
          <w:szCs w:val="22"/>
        </w:rPr>
        <w:t>W </w:t>
      </w:r>
      <w:r w:rsidR="00DC073A" w:rsidRPr="00DC073A">
        <w:rPr>
          <w:i/>
          <w:sz w:val="22"/>
          <w:szCs w:val="22"/>
        </w:rPr>
        <w:t xml:space="preserve">przeciwnym wypadku </w:t>
      </w:r>
      <w:r w:rsidR="008455B7">
        <w:rPr>
          <w:i/>
          <w:sz w:val="22"/>
          <w:szCs w:val="22"/>
        </w:rPr>
        <w:t xml:space="preserve">należy wykazać i </w:t>
      </w:r>
      <w:r w:rsidR="00DC073A" w:rsidRPr="00DC073A">
        <w:rPr>
          <w:i/>
          <w:sz w:val="22"/>
          <w:szCs w:val="22"/>
        </w:rPr>
        <w:t>uzasadnić brak tr</w:t>
      </w:r>
      <w:r w:rsidR="008455B7">
        <w:rPr>
          <w:i/>
          <w:sz w:val="22"/>
          <w:szCs w:val="22"/>
        </w:rPr>
        <w:t>ansgranicznego oddziaływania na </w:t>
      </w:r>
      <w:r w:rsidR="00DC073A" w:rsidRPr="00DC073A">
        <w:rPr>
          <w:i/>
          <w:sz w:val="22"/>
          <w:szCs w:val="22"/>
        </w:rPr>
        <w:t>środowisko.</w:t>
      </w:r>
    </w:p>
    <w:p w:rsidR="00DC073A" w:rsidRPr="00DC073A" w:rsidRDefault="00DC073A" w:rsidP="00DC073A">
      <w:pPr>
        <w:ind w:left="709" w:hanging="425"/>
        <w:jc w:val="both"/>
        <w:rPr>
          <w:b/>
          <w:bCs/>
          <w:i/>
          <w:iCs/>
          <w:sz w:val="22"/>
          <w:szCs w:val="22"/>
        </w:rPr>
      </w:pPr>
    </w:p>
    <w:p w:rsidR="00DC073A" w:rsidRPr="004F38B9" w:rsidRDefault="00DC073A" w:rsidP="004F38B9">
      <w:pPr>
        <w:numPr>
          <w:ilvl w:val="0"/>
          <w:numId w:val="1"/>
        </w:numPr>
        <w:tabs>
          <w:tab w:val="clear" w:pos="720"/>
        </w:tabs>
        <w:suppressAutoHyphens w:val="0"/>
        <w:spacing w:after="120"/>
        <w:ind w:left="284" w:hanging="284"/>
        <w:jc w:val="both"/>
        <w:rPr>
          <w:b/>
          <w:bCs/>
          <w:iCs/>
          <w:sz w:val="22"/>
        </w:rPr>
      </w:pPr>
      <w:r w:rsidRPr="004F38B9">
        <w:rPr>
          <w:b/>
          <w:bCs/>
          <w:iCs/>
          <w:sz w:val="22"/>
        </w:rPr>
        <w:t xml:space="preserve">Obszary podlegające ochronie na podstawie ustawy z dnia 16 kwietnia 2004r. o ochronie przyrody </w:t>
      </w:r>
      <w:r w:rsidRPr="004F38B9">
        <w:rPr>
          <w:b/>
          <w:sz w:val="22"/>
        </w:rPr>
        <w:t xml:space="preserve">oraz korytarze ekologiczne </w:t>
      </w:r>
      <w:r w:rsidRPr="004F38B9">
        <w:rPr>
          <w:b/>
          <w:bCs/>
          <w:iCs/>
          <w:sz w:val="22"/>
        </w:rPr>
        <w:t>znajdujące się w zasięgu znaczącego oddziaływania przed</w:t>
      </w:r>
      <w:r w:rsidR="00893549">
        <w:rPr>
          <w:b/>
          <w:bCs/>
          <w:iCs/>
          <w:sz w:val="22"/>
        </w:rPr>
        <w:t>sięwzięcia</w:t>
      </w:r>
    </w:p>
    <w:p w:rsidR="00DC073A" w:rsidRPr="00DC073A" w:rsidRDefault="00DC073A" w:rsidP="00DC073A">
      <w:pPr>
        <w:jc w:val="both"/>
        <w:rPr>
          <w:bCs/>
          <w:i/>
          <w:sz w:val="22"/>
          <w:szCs w:val="22"/>
        </w:rPr>
      </w:pPr>
      <w:r w:rsidRPr="00DC073A">
        <w:rPr>
          <w:bCs/>
          <w:i/>
          <w:sz w:val="22"/>
          <w:szCs w:val="22"/>
        </w:rPr>
        <w:t>W punkcie tym należy odnieść się do wszystkich form ochrony przyrody (parki narodowe, rezerwaty, parki krajobrazowe, pomniki przyrody, obszary Natura 2000, itp.), które znajdują się w pobliżu planowanego przedsięwzięcia lub mogą zostać narażone na jego oddziaływanie</w:t>
      </w:r>
      <w:r w:rsidR="0092094B">
        <w:rPr>
          <w:bCs/>
          <w:i/>
          <w:sz w:val="22"/>
          <w:szCs w:val="22"/>
        </w:rPr>
        <w:t xml:space="preserve"> oraz korytarzy ekologicznych, które przechodzą przez teren inwestycji lub teren jego oddziaływania</w:t>
      </w:r>
      <w:r w:rsidRPr="00DC073A">
        <w:rPr>
          <w:bCs/>
          <w:i/>
          <w:sz w:val="22"/>
          <w:szCs w:val="22"/>
        </w:rPr>
        <w:t>. W przypadku obszarów Natura 2000 zawsze należy wskazać odległość, w której znaj</w:t>
      </w:r>
      <w:r w:rsidR="0092094B">
        <w:rPr>
          <w:bCs/>
          <w:i/>
          <w:sz w:val="22"/>
          <w:szCs w:val="22"/>
        </w:rPr>
        <w:t>dują się najbliższe siedliska i </w:t>
      </w:r>
      <w:r w:rsidRPr="00DC073A">
        <w:rPr>
          <w:bCs/>
          <w:i/>
          <w:sz w:val="22"/>
          <w:szCs w:val="22"/>
        </w:rPr>
        <w:t xml:space="preserve">gatunki chronione w ramach Europejskiej Sieci Ekologicznej Natura 2000. Ponadto, w przypadku braku możliwości oddziaływania na te siedliska i gatunki zawsze należy ten fakt </w:t>
      </w:r>
      <w:r w:rsidR="008455B7">
        <w:rPr>
          <w:bCs/>
          <w:i/>
          <w:sz w:val="22"/>
          <w:szCs w:val="22"/>
        </w:rPr>
        <w:t xml:space="preserve">wykazać i </w:t>
      </w:r>
      <w:r w:rsidRPr="00DC073A">
        <w:rPr>
          <w:bCs/>
          <w:i/>
          <w:sz w:val="22"/>
          <w:szCs w:val="22"/>
        </w:rPr>
        <w:t>uzasadnić (nawet jeśli planowane przedsięwzięcie polega na budowie 50</w:t>
      </w:r>
      <w:r w:rsidR="008455B7">
        <w:rPr>
          <w:bCs/>
          <w:i/>
          <w:sz w:val="22"/>
          <w:szCs w:val="22"/>
        </w:rPr>
        <w:t xml:space="preserve"> </w:t>
      </w:r>
      <w:r w:rsidRPr="00DC073A">
        <w:rPr>
          <w:bCs/>
          <w:i/>
          <w:sz w:val="22"/>
          <w:szCs w:val="22"/>
        </w:rPr>
        <w:t>m odcinka kanalizacji</w:t>
      </w:r>
      <w:r w:rsidRPr="00DC073A">
        <w:rPr>
          <w:b/>
          <w:bCs/>
          <w:i/>
          <w:sz w:val="22"/>
          <w:szCs w:val="22"/>
        </w:rPr>
        <w:t xml:space="preserve"> </w:t>
      </w:r>
      <w:r w:rsidR="0092094B">
        <w:rPr>
          <w:bCs/>
          <w:i/>
          <w:sz w:val="22"/>
          <w:szCs w:val="22"/>
        </w:rPr>
        <w:t>wzdłuż asfaltowej drogi, a </w:t>
      </w:r>
      <w:r w:rsidRPr="00DC073A">
        <w:rPr>
          <w:bCs/>
          <w:i/>
          <w:sz w:val="22"/>
          <w:szCs w:val="22"/>
        </w:rPr>
        <w:t>najbliższy obszar Natura 2000 znajduje się 20</w:t>
      </w:r>
      <w:r w:rsidR="008455B7">
        <w:rPr>
          <w:bCs/>
          <w:i/>
          <w:sz w:val="22"/>
          <w:szCs w:val="22"/>
        </w:rPr>
        <w:t xml:space="preserve"> </w:t>
      </w:r>
      <w:r w:rsidRPr="00DC073A">
        <w:rPr>
          <w:bCs/>
          <w:i/>
          <w:sz w:val="22"/>
          <w:szCs w:val="22"/>
        </w:rPr>
        <w:t>km dalej</w:t>
      </w:r>
      <w:r w:rsidR="008455B7">
        <w:rPr>
          <w:bCs/>
          <w:i/>
          <w:sz w:val="22"/>
          <w:szCs w:val="22"/>
        </w:rPr>
        <w:t>)</w:t>
      </w:r>
      <w:r w:rsidRPr="00DC073A">
        <w:rPr>
          <w:bCs/>
          <w:i/>
          <w:sz w:val="22"/>
          <w:szCs w:val="22"/>
        </w:rPr>
        <w:t>.</w:t>
      </w:r>
    </w:p>
    <w:p w:rsidR="00DC073A" w:rsidRPr="008455B7" w:rsidRDefault="00DC073A" w:rsidP="00DC073A">
      <w:pPr>
        <w:suppressAutoHyphens w:val="0"/>
        <w:jc w:val="both"/>
        <w:rPr>
          <w:i/>
          <w:sz w:val="22"/>
          <w:szCs w:val="22"/>
          <w:lang w:eastAsia="pl-PL"/>
        </w:rPr>
      </w:pPr>
      <w:r w:rsidRPr="00DC073A">
        <w:rPr>
          <w:i/>
          <w:sz w:val="22"/>
          <w:szCs w:val="22"/>
          <w:lang w:eastAsia="pl-PL"/>
        </w:rPr>
        <w:t xml:space="preserve">Informacja o lokalizacji form ochrony przyrody dostępna jest na stronie: </w:t>
      </w:r>
      <w:r w:rsidRPr="008455B7">
        <w:rPr>
          <w:i/>
          <w:sz w:val="22"/>
          <w:szCs w:val="22"/>
          <w:lang w:eastAsia="pl-PL"/>
        </w:rPr>
        <w:t>http://geoserwis.gdos.gov.pl/mapy/.</w:t>
      </w:r>
      <w:r w:rsidR="00893549" w:rsidRPr="008455B7">
        <w:rPr>
          <w:i/>
          <w:sz w:val="22"/>
          <w:szCs w:val="22"/>
          <w:lang w:eastAsia="pl-PL"/>
        </w:rPr>
        <w:t xml:space="preserve"> </w:t>
      </w:r>
      <w:r w:rsidRPr="00DC073A">
        <w:rPr>
          <w:i/>
          <w:sz w:val="22"/>
          <w:szCs w:val="22"/>
          <w:lang w:eastAsia="pl-PL"/>
        </w:rPr>
        <w:t xml:space="preserve">Informacje o korytarzach ekologicznych są dostępne na stronie: </w:t>
      </w:r>
      <w:r w:rsidRPr="008455B7">
        <w:rPr>
          <w:i/>
          <w:sz w:val="22"/>
          <w:szCs w:val="22"/>
          <w:lang w:eastAsia="pl-PL"/>
        </w:rPr>
        <w:t>http://mapa.korytarze.pl/</w:t>
      </w:r>
      <w:r w:rsidR="008455B7" w:rsidRPr="008455B7">
        <w:rPr>
          <w:i/>
          <w:sz w:val="22"/>
          <w:szCs w:val="22"/>
          <w:lang w:eastAsia="pl-PL"/>
        </w:rPr>
        <w:t>.</w:t>
      </w:r>
    </w:p>
    <w:p w:rsidR="00DC073A" w:rsidRPr="00DC073A" w:rsidRDefault="00DC073A" w:rsidP="00DC073A">
      <w:pPr>
        <w:suppressAutoHyphens w:val="0"/>
        <w:ind w:left="709" w:hanging="425"/>
        <w:jc w:val="both"/>
        <w:rPr>
          <w:i/>
          <w:sz w:val="22"/>
          <w:szCs w:val="22"/>
          <w:lang w:eastAsia="pl-PL"/>
        </w:rPr>
      </w:pPr>
    </w:p>
    <w:p w:rsidR="00DC073A" w:rsidRPr="00893549" w:rsidRDefault="008455B7" w:rsidP="008455B7">
      <w:pPr>
        <w:pStyle w:val="Akapitzlist"/>
        <w:numPr>
          <w:ilvl w:val="0"/>
          <w:numId w:val="1"/>
        </w:numPr>
        <w:tabs>
          <w:tab w:val="clear" w:pos="720"/>
        </w:tabs>
        <w:suppressAutoHyphens w:val="0"/>
        <w:spacing w:after="120"/>
        <w:ind w:left="284" w:hanging="284"/>
        <w:jc w:val="both"/>
        <w:rPr>
          <w:b/>
          <w:sz w:val="22"/>
          <w:lang w:eastAsia="pl-PL"/>
        </w:rPr>
      </w:pPr>
      <w:r>
        <w:rPr>
          <w:b/>
          <w:sz w:val="22"/>
          <w:lang w:eastAsia="pl-PL"/>
        </w:rPr>
        <w:t xml:space="preserve"> </w:t>
      </w:r>
      <w:r w:rsidR="00DC073A" w:rsidRPr="00893549">
        <w:rPr>
          <w:b/>
          <w:sz w:val="22"/>
          <w:lang w:eastAsia="pl-PL"/>
        </w:rPr>
        <w:t>Wpływ planowanej drogi na bezpieczeństwo ruch</w:t>
      </w:r>
      <w:r>
        <w:rPr>
          <w:b/>
          <w:sz w:val="22"/>
          <w:lang w:eastAsia="pl-PL"/>
        </w:rPr>
        <w:t>u drogowego w przypadku drogi w </w:t>
      </w:r>
      <w:r w:rsidR="00DC073A" w:rsidRPr="00893549">
        <w:rPr>
          <w:b/>
          <w:sz w:val="22"/>
          <w:lang w:eastAsia="pl-PL"/>
        </w:rPr>
        <w:t>transeuropejskiej sieci drogowej</w:t>
      </w:r>
    </w:p>
    <w:p w:rsidR="00DC073A" w:rsidRPr="00DC073A" w:rsidRDefault="008455B7" w:rsidP="00DC073A">
      <w:pPr>
        <w:suppressAutoHyphens w:val="0"/>
        <w:jc w:val="both"/>
        <w:rPr>
          <w:i/>
          <w:sz w:val="22"/>
          <w:szCs w:val="22"/>
          <w:lang w:eastAsia="pl-PL"/>
        </w:rPr>
      </w:pPr>
      <w:r>
        <w:rPr>
          <w:i/>
          <w:sz w:val="22"/>
          <w:szCs w:val="22"/>
          <w:lang w:eastAsia="pl-PL"/>
        </w:rPr>
        <w:t>W punkcie tym należy o</w:t>
      </w:r>
      <w:r w:rsidR="00DC073A" w:rsidRPr="00DC073A">
        <w:rPr>
          <w:i/>
          <w:sz w:val="22"/>
          <w:szCs w:val="22"/>
          <w:lang w:eastAsia="pl-PL"/>
        </w:rPr>
        <w:t>pisać, gdy przedsięwzięciem jest budowa drogi w transeuropejsk</w:t>
      </w:r>
      <w:r w:rsidR="00865C2A">
        <w:rPr>
          <w:i/>
          <w:sz w:val="22"/>
          <w:szCs w:val="22"/>
          <w:lang w:eastAsia="pl-PL"/>
        </w:rPr>
        <w:t>iej sieci drogowej, przy czym w </w:t>
      </w:r>
      <w:r w:rsidR="00DC073A" w:rsidRPr="00DC073A">
        <w:rPr>
          <w:i/>
          <w:sz w:val="22"/>
          <w:szCs w:val="22"/>
          <w:lang w:eastAsia="pl-PL"/>
        </w:rPr>
        <w:t>opisie należy uwzględnić planowane techniczne i organizacyjne rozwiązania zapewniające bezpieczeństwo ruchu drogowego.</w:t>
      </w:r>
    </w:p>
    <w:p w:rsidR="00DC073A" w:rsidRPr="00DC073A" w:rsidRDefault="00DC073A" w:rsidP="008455B7">
      <w:pPr>
        <w:suppressAutoHyphens w:val="0"/>
        <w:jc w:val="both"/>
        <w:rPr>
          <w:i/>
          <w:sz w:val="22"/>
          <w:szCs w:val="22"/>
          <w:lang w:eastAsia="pl-PL"/>
        </w:rPr>
      </w:pPr>
    </w:p>
    <w:p w:rsidR="00DC073A" w:rsidRPr="008455B7" w:rsidRDefault="00DC073A" w:rsidP="008455B7">
      <w:pPr>
        <w:suppressAutoHyphens w:val="0"/>
        <w:spacing w:after="120"/>
        <w:ind w:left="284" w:hanging="284"/>
        <w:jc w:val="both"/>
        <w:rPr>
          <w:b/>
          <w:sz w:val="22"/>
          <w:lang w:eastAsia="pl-PL"/>
        </w:rPr>
      </w:pPr>
      <w:r w:rsidRPr="008455B7">
        <w:rPr>
          <w:b/>
          <w:sz w:val="22"/>
          <w:lang w:eastAsia="pl-PL"/>
        </w:rPr>
        <w:t>11.</w:t>
      </w:r>
      <w:r w:rsidRPr="008455B7">
        <w:rPr>
          <w:b/>
          <w:sz w:val="22"/>
          <w:lang w:eastAsia="pl-PL"/>
        </w:rPr>
        <w:tab/>
      </w:r>
      <w:r w:rsidR="008455B7">
        <w:rPr>
          <w:b/>
          <w:sz w:val="22"/>
          <w:lang w:eastAsia="pl-PL"/>
        </w:rPr>
        <w:t xml:space="preserve"> </w:t>
      </w:r>
      <w:r w:rsidRPr="008455B7">
        <w:rPr>
          <w:b/>
          <w:sz w:val="22"/>
          <w:lang w:eastAsia="pl-PL"/>
        </w:rPr>
        <w:t xml:space="preserve">Przedsięwzięcia realizowane i zrealizowane, znajdujące się na terenie, na którym planuje się realizację przedsięwzięcia, oraz w obszarze oddziaływania przedsięwzięcia lub których oddziaływania mieszczą się w obszarze oddziaływania </w:t>
      </w:r>
      <w:r w:rsidR="008455B7">
        <w:rPr>
          <w:b/>
          <w:sz w:val="22"/>
          <w:lang w:eastAsia="pl-PL"/>
        </w:rPr>
        <w:t>planowanego przedsięwzięcia – w </w:t>
      </w:r>
      <w:r w:rsidRPr="008455B7">
        <w:rPr>
          <w:b/>
          <w:sz w:val="22"/>
          <w:lang w:eastAsia="pl-PL"/>
        </w:rPr>
        <w:t>zakresie, w jakim ich oddziaływania mogą prowadzić do skumulowania oddziaływa</w:t>
      </w:r>
      <w:r w:rsidR="008455B7">
        <w:rPr>
          <w:b/>
          <w:sz w:val="22"/>
          <w:lang w:eastAsia="pl-PL"/>
        </w:rPr>
        <w:t>ń z </w:t>
      </w:r>
      <w:r w:rsidRPr="008455B7">
        <w:rPr>
          <w:b/>
          <w:sz w:val="22"/>
          <w:lang w:eastAsia="pl-PL"/>
        </w:rPr>
        <w:t>planowanym przedsięwzięciem</w:t>
      </w:r>
    </w:p>
    <w:p w:rsidR="00DC073A" w:rsidRPr="00DC073A" w:rsidRDefault="002A283F" w:rsidP="00DC073A">
      <w:pPr>
        <w:suppressAutoHyphens w:val="0"/>
        <w:jc w:val="both"/>
        <w:rPr>
          <w:i/>
          <w:sz w:val="22"/>
          <w:szCs w:val="22"/>
          <w:lang w:eastAsia="pl-PL"/>
        </w:rPr>
      </w:pPr>
      <w:r>
        <w:rPr>
          <w:i/>
          <w:sz w:val="22"/>
          <w:szCs w:val="22"/>
          <w:lang w:eastAsia="pl-PL"/>
        </w:rPr>
        <w:t>W tym punkcie n</w:t>
      </w:r>
      <w:r w:rsidR="00DC073A" w:rsidRPr="00DC073A">
        <w:rPr>
          <w:i/>
          <w:sz w:val="22"/>
          <w:szCs w:val="22"/>
          <w:lang w:eastAsia="pl-PL"/>
        </w:rPr>
        <w:t>ależy wskazać rodzaje oddziaływań od zrealizowanych lub realizowanych przedsięwzięć, które mogą kumulować się z oddziaływaniami pochodzącymi od planowanego przedsięwzięc</w:t>
      </w:r>
      <w:r w:rsidR="00865C2A">
        <w:rPr>
          <w:i/>
          <w:sz w:val="22"/>
          <w:szCs w:val="22"/>
          <w:lang w:eastAsia="pl-PL"/>
        </w:rPr>
        <w:t>ia. Informacje o </w:t>
      </w:r>
      <w:r w:rsidR="00DC073A" w:rsidRPr="00DC073A">
        <w:rPr>
          <w:i/>
          <w:sz w:val="22"/>
          <w:szCs w:val="22"/>
          <w:lang w:eastAsia="pl-PL"/>
        </w:rPr>
        <w:t>zrealizowanych lub realizowanych przedsięwzięciach można pozyskać</w:t>
      </w:r>
      <w:r w:rsidR="00865C2A">
        <w:rPr>
          <w:i/>
          <w:sz w:val="22"/>
          <w:szCs w:val="22"/>
          <w:lang w:eastAsia="pl-PL"/>
        </w:rPr>
        <w:t xml:space="preserve"> na podstawie wizji w terenie i </w:t>
      </w:r>
      <w:r w:rsidR="00DC073A" w:rsidRPr="00DC073A">
        <w:rPr>
          <w:i/>
          <w:sz w:val="22"/>
          <w:szCs w:val="22"/>
          <w:lang w:eastAsia="pl-PL"/>
        </w:rPr>
        <w:t>spisu z natury oraz z ogólnodostępnych baz danych:</w:t>
      </w:r>
      <w:r w:rsidR="00865C2A">
        <w:rPr>
          <w:i/>
          <w:sz w:val="22"/>
          <w:szCs w:val="22"/>
          <w:lang w:eastAsia="pl-PL"/>
        </w:rPr>
        <w:t xml:space="preserve"> </w:t>
      </w:r>
      <w:r w:rsidR="00DC073A" w:rsidRPr="00DC073A">
        <w:rPr>
          <w:i/>
          <w:sz w:val="22"/>
          <w:szCs w:val="22"/>
          <w:lang w:eastAsia="pl-PL"/>
        </w:rPr>
        <w:t>np. baza danych o ocenach oddziaływania przedsięwzięcia na środowisko oraz strategicznych ocenach oddziaływania na środowisko prowadzona przez Generalnego Dyrektora Ochrony Środowiska</w:t>
      </w:r>
      <w:r w:rsidR="00865C2A">
        <w:rPr>
          <w:i/>
          <w:sz w:val="22"/>
          <w:szCs w:val="22"/>
          <w:lang w:eastAsia="pl-PL"/>
        </w:rPr>
        <w:t xml:space="preserve"> </w:t>
      </w:r>
      <w:r w:rsidR="00DC073A" w:rsidRPr="002A283F">
        <w:rPr>
          <w:i/>
          <w:sz w:val="22"/>
          <w:szCs w:val="22"/>
          <w:lang w:eastAsia="pl-PL"/>
        </w:rPr>
        <w:t>http://bazaoos.gdos.gov.pl/web/guest/home</w:t>
      </w:r>
      <w:r w:rsidR="00DC073A" w:rsidRPr="00DC073A">
        <w:rPr>
          <w:i/>
          <w:sz w:val="22"/>
          <w:szCs w:val="22"/>
          <w:lang w:eastAsia="pl-PL"/>
        </w:rPr>
        <w:t xml:space="preserve"> lub publicznie dostępny wykaz danych „</w:t>
      </w:r>
      <w:proofErr w:type="spellStart"/>
      <w:r w:rsidR="00DC073A" w:rsidRPr="00DC073A">
        <w:rPr>
          <w:i/>
          <w:sz w:val="22"/>
          <w:szCs w:val="22"/>
          <w:lang w:eastAsia="pl-PL"/>
        </w:rPr>
        <w:t>Ekoportal</w:t>
      </w:r>
      <w:proofErr w:type="spellEnd"/>
      <w:r w:rsidR="00DC073A" w:rsidRPr="00DC073A">
        <w:rPr>
          <w:i/>
          <w:sz w:val="22"/>
          <w:szCs w:val="22"/>
          <w:lang w:eastAsia="pl-PL"/>
        </w:rPr>
        <w:t xml:space="preserve">” </w:t>
      </w:r>
      <w:r w:rsidR="00DC073A" w:rsidRPr="002A283F">
        <w:rPr>
          <w:i/>
          <w:sz w:val="22"/>
          <w:szCs w:val="22"/>
          <w:lang w:eastAsia="pl-PL"/>
        </w:rPr>
        <w:t>https://wykaz.ekoportal.pl</w:t>
      </w:r>
      <w:r w:rsidR="00DC073A" w:rsidRPr="00DC073A">
        <w:rPr>
          <w:i/>
          <w:sz w:val="22"/>
          <w:szCs w:val="22"/>
          <w:lang w:eastAsia="pl-PL"/>
        </w:rPr>
        <w:t xml:space="preserve"> w zakładce „wyszukiwanie kart”.</w:t>
      </w:r>
    </w:p>
    <w:p w:rsidR="00DC073A" w:rsidRPr="00DC073A" w:rsidRDefault="00DC073A" w:rsidP="00DC073A">
      <w:pPr>
        <w:suppressAutoHyphens w:val="0"/>
        <w:ind w:left="709" w:hanging="425"/>
        <w:jc w:val="both"/>
        <w:rPr>
          <w:i/>
          <w:sz w:val="22"/>
          <w:szCs w:val="22"/>
          <w:lang w:eastAsia="pl-PL"/>
        </w:rPr>
      </w:pPr>
    </w:p>
    <w:p w:rsidR="00DC073A" w:rsidRPr="002A283F" w:rsidRDefault="00DC073A" w:rsidP="002A283F">
      <w:pPr>
        <w:suppressAutoHyphens w:val="0"/>
        <w:spacing w:after="120"/>
        <w:ind w:left="284" w:hanging="283"/>
        <w:jc w:val="both"/>
        <w:rPr>
          <w:b/>
          <w:sz w:val="22"/>
          <w:lang w:eastAsia="pl-PL"/>
        </w:rPr>
      </w:pPr>
      <w:r w:rsidRPr="002A283F">
        <w:rPr>
          <w:b/>
          <w:sz w:val="22"/>
          <w:lang w:eastAsia="pl-PL"/>
        </w:rPr>
        <w:t>12.</w:t>
      </w:r>
      <w:r w:rsidRPr="002A283F">
        <w:rPr>
          <w:b/>
          <w:sz w:val="22"/>
          <w:lang w:eastAsia="pl-PL"/>
        </w:rPr>
        <w:tab/>
      </w:r>
      <w:r w:rsidR="002A283F">
        <w:rPr>
          <w:b/>
          <w:sz w:val="22"/>
          <w:lang w:eastAsia="pl-PL"/>
        </w:rPr>
        <w:t xml:space="preserve"> </w:t>
      </w:r>
      <w:r w:rsidRPr="002A283F">
        <w:rPr>
          <w:b/>
          <w:sz w:val="22"/>
          <w:lang w:eastAsia="pl-PL"/>
        </w:rPr>
        <w:t>Ryzyka wystąpienia poważnej awarii lub katastrofy naturalnej i budowlanej</w:t>
      </w:r>
    </w:p>
    <w:p w:rsidR="00DC073A" w:rsidRPr="00DC073A" w:rsidRDefault="002A283F" w:rsidP="00DC073A">
      <w:pPr>
        <w:suppressAutoHyphens w:val="0"/>
        <w:jc w:val="both"/>
        <w:rPr>
          <w:i/>
          <w:sz w:val="22"/>
          <w:szCs w:val="22"/>
          <w:lang w:eastAsia="pl-PL"/>
        </w:rPr>
      </w:pPr>
      <w:r>
        <w:rPr>
          <w:i/>
          <w:sz w:val="22"/>
          <w:szCs w:val="22"/>
          <w:lang w:eastAsia="pl-PL"/>
        </w:rPr>
        <w:t>W punkcie tym n</w:t>
      </w:r>
      <w:r w:rsidR="00DC073A" w:rsidRPr="00DC073A">
        <w:rPr>
          <w:i/>
          <w:sz w:val="22"/>
          <w:szCs w:val="22"/>
          <w:lang w:eastAsia="pl-PL"/>
        </w:rPr>
        <w:t>ależy scharakteryzować przedsięwzięcie pod kątem możliwości wystąpienia:</w:t>
      </w:r>
    </w:p>
    <w:p w:rsidR="00DC073A" w:rsidRPr="00DC073A" w:rsidRDefault="00DC073A" w:rsidP="002A283F">
      <w:pPr>
        <w:numPr>
          <w:ilvl w:val="0"/>
          <w:numId w:val="7"/>
        </w:numPr>
        <w:suppressAutoHyphens w:val="0"/>
        <w:ind w:left="284" w:hanging="284"/>
        <w:jc w:val="both"/>
        <w:rPr>
          <w:i/>
          <w:sz w:val="22"/>
          <w:szCs w:val="22"/>
          <w:lang w:eastAsia="pl-PL"/>
        </w:rPr>
      </w:pPr>
      <w:r w:rsidRPr="00DC073A">
        <w:rPr>
          <w:i/>
          <w:sz w:val="22"/>
          <w:szCs w:val="22"/>
          <w:lang w:eastAsia="pl-PL"/>
        </w:rPr>
        <w:t>poważnej awarii – w rozumieniu art. 3 pkt 23 ustawy z dnia 27 kwietnia 2001r. Prawo o</w:t>
      </w:r>
      <w:r w:rsidR="001C3510">
        <w:rPr>
          <w:i/>
          <w:sz w:val="22"/>
          <w:szCs w:val="22"/>
          <w:lang w:eastAsia="pl-PL"/>
        </w:rPr>
        <w:t>chrony środowiska (Dz. U. z 2020</w:t>
      </w:r>
      <w:r w:rsidRPr="00DC073A">
        <w:rPr>
          <w:i/>
          <w:sz w:val="22"/>
          <w:szCs w:val="22"/>
          <w:lang w:eastAsia="pl-PL"/>
        </w:rPr>
        <w:t xml:space="preserve">r., poz. </w:t>
      </w:r>
      <w:r w:rsidR="001C3510">
        <w:rPr>
          <w:i/>
          <w:sz w:val="22"/>
          <w:szCs w:val="22"/>
          <w:lang w:eastAsia="pl-PL"/>
        </w:rPr>
        <w:t>1219 ze zm</w:t>
      </w:r>
      <w:r w:rsidRPr="00DC073A">
        <w:rPr>
          <w:i/>
          <w:sz w:val="22"/>
          <w:szCs w:val="22"/>
          <w:lang w:eastAsia="pl-PL"/>
        </w:rPr>
        <w:t>.), tj.: „zdarzenia, w szczególności emisji, pożaru lub eksplozji, powstałego w trakcie procesu przemysłowego, magazynowania lub transportu, w których występuje jedna lub więcej niebezpiecznych substancji, prowadzące do natychmiastowego powstania zagrożenia życia lub zdrowia ludzi lub środowiska lub powstania takiego zagrożenia z opóźnieniem”,</w:t>
      </w:r>
    </w:p>
    <w:p w:rsidR="00DC073A" w:rsidRPr="00DC073A" w:rsidRDefault="00DC073A" w:rsidP="002A283F">
      <w:pPr>
        <w:numPr>
          <w:ilvl w:val="0"/>
          <w:numId w:val="7"/>
        </w:numPr>
        <w:suppressAutoHyphens w:val="0"/>
        <w:ind w:left="284" w:hanging="284"/>
        <w:jc w:val="both"/>
        <w:rPr>
          <w:i/>
          <w:sz w:val="22"/>
          <w:szCs w:val="22"/>
          <w:lang w:eastAsia="pl-PL"/>
        </w:rPr>
      </w:pPr>
      <w:r w:rsidRPr="00DC073A">
        <w:rPr>
          <w:i/>
          <w:sz w:val="22"/>
          <w:szCs w:val="22"/>
          <w:lang w:eastAsia="pl-PL"/>
        </w:rPr>
        <w:t>poważnej awarii przemysłowej – w rozumieniu art. 3 pkt 24 ustawy z dnia 27 kwietnia 2001r. Prawo o</w:t>
      </w:r>
      <w:r w:rsidR="001C3510">
        <w:rPr>
          <w:i/>
          <w:sz w:val="22"/>
          <w:szCs w:val="22"/>
          <w:lang w:eastAsia="pl-PL"/>
        </w:rPr>
        <w:t>chrony środowiska (Dz. U. z 2020r., poz. 1219</w:t>
      </w:r>
      <w:r w:rsidRPr="00DC073A">
        <w:rPr>
          <w:i/>
          <w:sz w:val="22"/>
          <w:szCs w:val="22"/>
          <w:lang w:eastAsia="pl-PL"/>
        </w:rPr>
        <w:t xml:space="preserve"> z</w:t>
      </w:r>
      <w:r w:rsidR="00D97280">
        <w:rPr>
          <w:i/>
          <w:sz w:val="22"/>
          <w:szCs w:val="22"/>
          <w:lang w:eastAsia="pl-PL"/>
        </w:rPr>
        <w:t>e zm.), tj.: „poważnej awarii w </w:t>
      </w:r>
      <w:r w:rsidRPr="00DC073A">
        <w:rPr>
          <w:i/>
          <w:sz w:val="22"/>
          <w:szCs w:val="22"/>
          <w:lang w:eastAsia="pl-PL"/>
        </w:rPr>
        <w:t>zakładzie”,</w:t>
      </w:r>
    </w:p>
    <w:p w:rsidR="00DC073A" w:rsidRPr="00DC073A" w:rsidRDefault="00DC073A" w:rsidP="002A283F">
      <w:pPr>
        <w:numPr>
          <w:ilvl w:val="0"/>
          <w:numId w:val="7"/>
        </w:numPr>
        <w:suppressAutoHyphens w:val="0"/>
        <w:ind w:left="284" w:hanging="284"/>
        <w:jc w:val="both"/>
        <w:rPr>
          <w:i/>
          <w:sz w:val="22"/>
          <w:szCs w:val="22"/>
          <w:lang w:eastAsia="pl-PL"/>
        </w:rPr>
      </w:pPr>
      <w:r w:rsidRPr="00DC073A">
        <w:rPr>
          <w:i/>
          <w:sz w:val="22"/>
          <w:szCs w:val="22"/>
          <w:lang w:eastAsia="pl-PL"/>
        </w:rPr>
        <w:t>katastrofy budowlanej – w rozumieniu art</w:t>
      </w:r>
      <w:r w:rsidR="000F700F">
        <w:rPr>
          <w:i/>
          <w:sz w:val="22"/>
          <w:szCs w:val="22"/>
          <w:lang w:eastAsia="pl-PL"/>
        </w:rPr>
        <w:t>. 73 ustawy z dnia 7 lipca 1994</w:t>
      </w:r>
      <w:r w:rsidRPr="00DC073A">
        <w:rPr>
          <w:i/>
          <w:sz w:val="22"/>
          <w:szCs w:val="22"/>
          <w:lang w:eastAsia="pl-PL"/>
        </w:rPr>
        <w:t>r. Praw</w:t>
      </w:r>
      <w:r w:rsidR="001C3510">
        <w:rPr>
          <w:i/>
          <w:sz w:val="22"/>
          <w:szCs w:val="22"/>
          <w:lang w:eastAsia="pl-PL"/>
        </w:rPr>
        <w:t>o budowlane (Dz. U. z 2020</w:t>
      </w:r>
      <w:r w:rsidRPr="00DC073A">
        <w:rPr>
          <w:i/>
          <w:sz w:val="22"/>
          <w:szCs w:val="22"/>
          <w:lang w:eastAsia="pl-PL"/>
        </w:rPr>
        <w:t>r., poz. 1</w:t>
      </w:r>
      <w:r w:rsidR="001C3510">
        <w:rPr>
          <w:i/>
          <w:sz w:val="22"/>
          <w:szCs w:val="22"/>
          <w:lang w:eastAsia="pl-PL"/>
        </w:rPr>
        <w:t>333 ze zm.</w:t>
      </w:r>
      <w:r w:rsidRPr="00DC073A">
        <w:rPr>
          <w:i/>
          <w:sz w:val="22"/>
          <w:szCs w:val="22"/>
          <w:lang w:eastAsia="pl-PL"/>
        </w:rPr>
        <w:t xml:space="preserve">), </w:t>
      </w:r>
      <w:proofErr w:type="spellStart"/>
      <w:r w:rsidRPr="00DC073A">
        <w:rPr>
          <w:i/>
          <w:sz w:val="22"/>
          <w:szCs w:val="22"/>
          <w:lang w:eastAsia="pl-PL"/>
        </w:rPr>
        <w:t>tj</w:t>
      </w:r>
      <w:proofErr w:type="spellEnd"/>
      <w:r w:rsidRPr="00DC073A">
        <w:rPr>
          <w:i/>
          <w:sz w:val="22"/>
          <w:szCs w:val="22"/>
          <w:lang w:eastAsia="pl-PL"/>
        </w:rPr>
        <w:t xml:space="preserve">.:„niezamierzonego, gwałtownego zniszczenia obiektu </w:t>
      </w:r>
      <w:r w:rsidRPr="00DC073A">
        <w:rPr>
          <w:i/>
          <w:sz w:val="22"/>
          <w:szCs w:val="22"/>
          <w:lang w:eastAsia="pl-PL"/>
        </w:rPr>
        <w:lastRenderedPageBreak/>
        <w:t>budowlanego lub jego części, a także konstrukcyjnych elementów rusztowań, elementów urządzeń formujących, ścianek szczelnych i obudowy wykopów. Nie jest katastrofą budowlaną: uszkodzenie elementu wbudowanego w obiekt budowlany, nadającego się do naprawy lub wymiany; uszkodzenie lub zniszczenie ur</w:t>
      </w:r>
      <w:r w:rsidR="00D97280">
        <w:rPr>
          <w:i/>
          <w:sz w:val="22"/>
          <w:szCs w:val="22"/>
          <w:lang w:eastAsia="pl-PL"/>
        </w:rPr>
        <w:t>ządzeń budowlanych związanych z </w:t>
      </w:r>
      <w:r w:rsidRPr="00DC073A">
        <w:rPr>
          <w:i/>
          <w:sz w:val="22"/>
          <w:szCs w:val="22"/>
          <w:lang w:eastAsia="pl-PL"/>
        </w:rPr>
        <w:t>budynkami; awaria instalacji.”</w:t>
      </w:r>
    </w:p>
    <w:p w:rsidR="00DC073A" w:rsidRPr="00DC073A" w:rsidRDefault="00DC073A" w:rsidP="002A283F">
      <w:pPr>
        <w:numPr>
          <w:ilvl w:val="0"/>
          <w:numId w:val="7"/>
        </w:numPr>
        <w:suppressAutoHyphens w:val="0"/>
        <w:spacing w:after="120"/>
        <w:ind w:left="284" w:hanging="284"/>
        <w:jc w:val="both"/>
        <w:rPr>
          <w:i/>
          <w:sz w:val="22"/>
          <w:szCs w:val="22"/>
          <w:lang w:eastAsia="pl-PL"/>
        </w:rPr>
      </w:pPr>
      <w:r w:rsidRPr="00DC073A">
        <w:rPr>
          <w:i/>
          <w:sz w:val="22"/>
          <w:szCs w:val="22"/>
          <w:lang w:eastAsia="pl-PL"/>
        </w:rPr>
        <w:t>katastrofy naturalnej – w rozumieniu art. 3 ust. 1 pkt 2 ust</w:t>
      </w:r>
      <w:r w:rsidR="00D97280">
        <w:rPr>
          <w:i/>
          <w:sz w:val="22"/>
          <w:szCs w:val="22"/>
          <w:lang w:eastAsia="pl-PL"/>
        </w:rPr>
        <w:t>awy z dnia 18 kwietnia 2002r. o </w:t>
      </w:r>
      <w:r w:rsidRPr="00DC073A">
        <w:rPr>
          <w:i/>
          <w:sz w:val="22"/>
          <w:szCs w:val="22"/>
          <w:lang w:eastAsia="pl-PL"/>
        </w:rPr>
        <w:t>stanie klęski żywiołowej (tekst jedn. Dz. U. z 2017r., poz. 18</w:t>
      </w:r>
      <w:r w:rsidR="00D97280">
        <w:rPr>
          <w:i/>
          <w:sz w:val="22"/>
          <w:szCs w:val="22"/>
          <w:lang w:eastAsia="pl-PL"/>
        </w:rPr>
        <w:t>97), tj.: „zdarzenia związane z </w:t>
      </w:r>
      <w:r w:rsidRPr="00DC073A">
        <w:rPr>
          <w:i/>
          <w:sz w:val="22"/>
          <w:szCs w:val="22"/>
          <w:lang w:eastAsia="pl-PL"/>
        </w:rPr>
        <w:t>działaniem sił natury, w szczególności wyładowania atmosferyczne, wstrząsy sejsmiczne, silne wiatry, intensywne opady atmosferyczne, długotrwałe występowanie ekstremalnych temperatur, osuwiska ziemi, pożary, susze, powodzie, zjawiska lodowe na rzekach i morzu oraz jeziorach i zbiornikach wodnych, masowe występowanie szkodników, chorób roślin lub zwierząt albo chorób zakaźnych ludzi albo też działanie innego żywiołu”.</w:t>
      </w:r>
    </w:p>
    <w:p w:rsidR="00DC073A" w:rsidRPr="00DC073A" w:rsidRDefault="00DC073A" w:rsidP="00DC073A">
      <w:pPr>
        <w:suppressAutoHyphens w:val="0"/>
        <w:jc w:val="both"/>
        <w:rPr>
          <w:i/>
          <w:sz w:val="22"/>
          <w:szCs w:val="22"/>
          <w:lang w:eastAsia="pl-PL"/>
        </w:rPr>
      </w:pPr>
      <w:r w:rsidRPr="002A283F">
        <w:rPr>
          <w:i/>
          <w:sz w:val="22"/>
          <w:szCs w:val="22"/>
          <w:u w:val="single"/>
          <w:lang w:eastAsia="pl-PL"/>
        </w:rPr>
        <w:t>Ponadto w opracowaniu należy odnieść się do</w:t>
      </w:r>
      <w:r w:rsidRPr="00DC073A">
        <w:rPr>
          <w:i/>
          <w:sz w:val="22"/>
          <w:szCs w:val="22"/>
          <w:lang w:eastAsia="pl-PL"/>
        </w:rPr>
        <w:t>:</w:t>
      </w:r>
    </w:p>
    <w:p w:rsidR="00DC073A" w:rsidRPr="00DC073A" w:rsidRDefault="00DC073A" w:rsidP="00DC073A">
      <w:pPr>
        <w:suppressAutoHyphens w:val="0"/>
        <w:jc w:val="both"/>
        <w:rPr>
          <w:i/>
          <w:sz w:val="22"/>
          <w:szCs w:val="22"/>
          <w:lang w:eastAsia="pl-PL"/>
        </w:rPr>
      </w:pPr>
      <w:r w:rsidRPr="00DC073A">
        <w:rPr>
          <w:i/>
          <w:sz w:val="22"/>
          <w:szCs w:val="22"/>
          <w:lang w:eastAsia="pl-PL"/>
        </w:rPr>
        <w:t>- zmian klimatu, w tym przedstawi</w:t>
      </w:r>
      <w:r w:rsidR="00AF620C">
        <w:rPr>
          <w:i/>
          <w:sz w:val="22"/>
          <w:szCs w:val="22"/>
          <w:lang w:eastAsia="pl-PL"/>
        </w:rPr>
        <w:t>ć działania łagodzące</w:t>
      </w:r>
      <w:r w:rsidRPr="00DC073A">
        <w:rPr>
          <w:i/>
          <w:sz w:val="22"/>
          <w:szCs w:val="22"/>
          <w:lang w:eastAsia="pl-PL"/>
        </w:rPr>
        <w:t xml:space="preserve"> przyczyny zmian klimatu oraz adaptacji do zmian klimatu;</w:t>
      </w:r>
    </w:p>
    <w:p w:rsidR="00DC073A" w:rsidRPr="00DC073A" w:rsidRDefault="00DC073A" w:rsidP="00DC073A">
      <w:pPr>
        <w:suppressAutoHyphens w:val="0"/>
        <w:jc w:val="both"/>
        <w:rPr>
          <w:i/>
          <w:sz w:val="22"/>
          <w:szCs w:val="22"/>
          <w:lang w:eastAsia="pl-PL"/>
        </w:rPr>
      </w:pPr>
      <w:r w:rsidRPr="00DC073A">
        <w:rPr>
          <w:i/>
          <w:sz w:val="22"/>
          <w:szCs w:val="22"/>
          <w:lang w:eastAsia="pl-PL"/>
        </w:rPr>
        <w:t>- różnorodności biologicznej.</w:t>
      </w:r>
    </w:p>
    <w:p w:rsidR="00DC073A" w:rsidRPr="00DC073A" w:rsidRDefault="00DC073A" w:rsidP="00DC073A">
      <w:pPr>
        <w:suppressAutoHyphens w:val="0"/>
        <w:ind w:left="709" w:hanging="425"/>
        <w:jc w:val="both"/>
        <w:rPr>
          <w:i/>
          <w:sz w:val="22"/>
          <w:szCs w:val="22"/>
          <w:lang w:eastAsia="pl-PL"/>
        </w:rPr>
      </w:pPr>
    </w:p>
    <w:p w:rsidR="00DC073A" w:rsidRPr="002A283F" w:rsidRDefault="00DC073A" w:rsidP="002A283F">
      <w:pPr>
        <w:suppressAutoHyphens w:val="0"/>
        <w:spacing w:after="120"/>
        <w:ind w:left="284" w:hanging="284"/>
        <w:jc w:val="both"/>
        <w:rPr>
          <w:b/>
          <w:sz w:val="22"/>
          <w:lang w:eastAsia="pl-PL"/>
        </w:rPr>
      </w:pPr>
      <w:r w:rsidRPr="002A283F">
        <w:rPr>
          <w:b/>
          <w:sz w:val="22"/>
          <w:lang w:eastAsia="pl-PL"/>
        </w:rPr>
        <w:t>13.</w:t>
      </w:r>
      <w:r w:rsidRPr="002A283F">
        <w:rPr>
          <w:b/>
          <w:sz w:val="22"/>
          <w:lang w:eastAsia="pl-PL"/>
        </w:rPr>
        <w:tab/>
      </w:r>
      <w:r w:rsidR="002A283F">
        <w:rPr>
          <w:b/>
          <w:sz w:val="22"/>
          <w:lang w:eastAsia="pl-PL"/>
        </w:rPr>
        <w:t xml:space="preserve"> </w:t>
      </w:r>
      <w:r w:rsidRPr="002A283F">
        <w:rPr>
          <w:b/>
          <w:sz w:val="22"/>
          <w:lang w:eastAsia="pl-PL"/>
        </w:rPr>
        <w:t>Przewidywane ilości i rodzaje wytwarzanych odpadów oraz ich wpływ na środowisko</w:t>
      </w:r>
    </w:p>
    <w:p w:rsidR="00DC073A" w:rsidRPr="00DC073A" w:rsidRDefault="00DC073A" w:rsidP="002A283F">
      <w:pPr>
        <w:suppressAutoHyphens w:val="0"/>
        <w:spacing w:after="120"/>
        <w:jc w:val="both"/>
        <w:rPr>
          <w:i/>
          <w:sz w:val="22"/>
          <w:szCs w:val="22"/>
          <w:lang w:eastAsia="pl-PL"/>
        </w:rPr>
      </w:pPr>
      <w:r w:rsidRPr="00DC073A">
        <w:rPr>
          <w:i/>
          <w:sz w:val="22"/>
          <w:szCs w:val="22"/>
          <w:lang w:eastAsia="pl-PL"/>
        </w:rPr>
        <w:t>Katalog odpadów określa Rozporządzenie Min</w:t>
      </w:r>
      <w:r w:rsidR="00AF620C">
        <w:rPr>
          <w:i/>
          <w:sz w:val="22"/>
          <w:szCs w:val="22"/>
          <w:lang w:eastAsia="pl-PL"/>
        </w:rPr>
        <w:t>istra</w:t>
      </w:r>
      <w:r w:rsidRPr="00DC073A">
        <w:rPr>
          <w:i/>
          <w:sz w:val="22"/>
          <w:szCs w:val="22"/>
          <w:lang w:eastAsia="pl-PL"/>
        </w:rPr>
        <w:t xml:space="preserve"> Środowiska z dnia 0</w:t>
      </w:r>
      <w:r w:rsidR="00553258">
        <w:rPr>
          <w:i/>
          <w:sz w:val="22"/>
          <w:szCs w:val="22"/>
          <w:lang w:eastAsia="pl-PL"/>
        </w:rPr>
        <w:t>2</w:t>
      </w:r>
      <w:r w:rsidRPr="00DC073A">
        <w:rPr>
          <w:i/>
          <w:sz w:val="22"/>
          <w:szCs w:val="22"/>
          <w:lang w:eastAsia="pl-PL"/>
        </w:rPr>
        <w:t xml:space="preserve"> </w:t>
      </w:r>
      <w:r w:rsidR="00553258">
        <w:rPr>
          <w:i/>
          <w:sz w:val="22"/>
          <w:szCs w:val="22"/>
          <w:lang w:eastAsia="pl-PL"/>
        </w:rPr>
        <w:t>stycznia 2020</w:t>
      </w:r>
      <w:r w:rsidRPr="00DC073A">
        <w:rPr>
          <w:i/>
          <w:sz w:val="22"/>
          <w:szCs w:val="22"/>
          <w:lang w:eastAsia="pl-PL"/>
        </w:rPr>
        <w:t>r. w sprawie katalogu odpadów (Dz. U. z 20</w:t>
      </w:r>
      <w:r w:rsidR="00D65702">
        <w:rPr>
          <w:i/>
          <w:sz w:val="22"/>
          <w:szCs w:val="22"/>
          <w:lang w:eastAsia="pl-PL"/>
        </w:rPr>
        <w:t>20</w:t>
      </w:r>
      <w:r w:rsidRPr="00DC073A">
        <w:rPr>
          <w:i/>
          <w:sz w:val="22"/>
          <w:szCs w:val="22"/>
          <w:lang w:eastAsia="pl-PL"/>
        </w:rPr>
        <w:t>r., poz. 1</w:t>
      </w:r>
      <w:r w:rsidR="00D65702">
        <w:rPr>
          <w:i/>
          <w:sz w:val="22"/>
          <w:szCs w:val="22"/>
          <w:lang w:eastAsia="pl-PL"/>
        </w:rPr>
        <w:t>0</w:t>
      </w:r>
      <w:r w:rsidRPr="00DC073A">
        <w:rPr>
          <w:i/>
          <w:sz w:val="22"/>
          <w:szCs w:val="22"/>
          <w:lang w:eastAsia="pl-PL"/>
        </w:rPr>
        <w:t xml:space="preserve">). Dla fazy realizacji i eksploatacji przedsięwzięcia należy </w:t>
      </w:r>
      <w:r w:rsidR="00AF620C">
        <w:rPr>
          <w:i/>
          <w:sz w:val="22"/>
          <w:szCs w:val="22"/>
          <w:lang w:eastAsia="pl-PL"/>
        </w:rPr>
        <w:t xml:space="preserve">w tym punkcie </w:t>
      </w:r>
      <w:r w:rsidRPr="00DC073A">
        <w:rPr>
          <w:i/>
          <w:sz w:val="22"/>
          <w:szCs w:val="22"/>
          <w:lang w:eastAsia="pl-PL"/>
        </w:rPr>
        <w:t>przedstawić rodzaj (zgodnie z powyższym Rozporządzeniem), przewidywane ilości i sposób postępowania z odpadami, przy czym sposób postępowania powinien uwzględniać hierarchię postępowania z odpadami (określoną w art. 17 i 18 u</w:t>
      </w:r>
      <w:r w:rsidR="00AF620C">
        <w:rPr>
          <w:i/>
          <w:sz w:val="22"/>
          <w:szCs w:val="22"/>
          <w:lang w:eastAsia="pl-PL"/>
        </w:rPr>
        <w:t>stawy o odpadach – (tekst jedn.</w:t>
      </w:r>
      <w:r w:rsidRPr="00DC073A">
        <w:rPr>
          <w:i/>
          <w:sz w:val="22"/>
          <w:szCs w:val="22"/>
          <w:lang w:eastAsia="pl-PL"/>
        </w:rPr>
        <w:t xml:space="preserve"> Dz.</w:t>
      </w:r>
      <w:r w:rsidR="00D65702">
        <w:rPr>
          <w:i/>
          <w:sz w:val="22"/>
          <w:szCs w:val="22"/>
          <w:lang w:eastAsia="pl-PL"/>
        </w:rPr>
        <w:t xml:space="preserve"> U. z 2020</w:t>
      </w:r>
      <w:r w:rsidRPr="00DC073A">
        <w:rPr>
          <w:i/>
          <w:sz w:val="22"/>
          <w:szCs w:val="22"/>
          <w:lang w:eastAsia="pl-PL"/>
        </w:rPr>
        <w:t xml:space="preserve">r., poz. </w:t>
      </w:r>
      <w:r w:rsidR="00D65702">
        <w:rPr>
          <w:i/>
          <w:sz w:val="22"/>
          <w:szCs w:val="22"/>
          <w:lang w:eastAsia="pl-PL"/>
        </w:rPr>
        <w:t xml:space="preserve">797 </w:t>
      </w:r>
      <w:r w:rsidRPr="00DC073A">
        <w:rPr>
          <w:i/>
          <w:sz w:val="22"/>
          <w:szCs w:val="22"/>
          <w:lang w:eastAsia="pl-PL"/>
        </w:rPr>
        <w:t>ze zm.) oraz fakt, że odpady są zbierane w sposób selektywn</w:t>
      </w:r>
      <w:r w:rsidR="00AF620C">
        <w:rPr>
          <w:i/>
          <w:sz w:val="22"/>
          <w:szCs w:val="22"/>
          <w:lang w:eastAsia="pl-PL"/>
        </w:rPr>
        <w:t>y (art. 23 ustawy o </w:t>
      </w:r>
      <w:r w:rsidR="002A283F">
        <w:rPr>
          <w:i/>
          <w:sz w:val="22"/>
          <w:szCs w:val="22"/>
          <w:lang w:eastAsia="pl-PL"/>
        </w:rPr>
        <w:t xml:space="preserve">odpadach). </w:t>
      </w:r>
    </w:p>
    <w:p w:rsidR="00DC073A" w:rsidRPr="00DC073A" w:rsidRDefault="00DC073A" w:rsidP="00DC073A">
      <w:pPr>
        <w:suppressAutoHyphens w:val="0"/>
        <w:jc w:val="both"/>
        <w:rPr>
          <w:i/>
          <w:sz w:val="22"/>
          <w:szCs w:val="22"/>
          <w:lang w:eastAsia="pl-PL"/>
        </w:rPr>
      </w:pPr>
      <w:r w:rsidRPr="00DC073A">
        <w:rPr>
          <w:i/>
          <w:sz w:val="22"/>
          <w:szCs w:val="22"/>
          <w:lang w:eastAsia="pl-PL"/>
        </w:rPr>
        <w:t>Należy opisać:</w:t>
      </w:r>
    </w:p>
    <w:p w:rsidR="00DC073A" w:rsidRPr="00DC073A" w:rsidRDefault="00DC073A" w:rsidP="00AF620C">
      <w:pPr>
        <w:numPr>
          <w:ilvl w:val="0"/>
          <w:numId w:val="8"/>
        </w:numPr>
        <w:suppressAutoHyphens w:val="0"/>
        <w:ind w:left="284" w:hanging="284"/>
        <w:jc w:val="both"/>
        <w:rPr>
          <w:i/>
          <w:sz w:val="22"/>
          <w:szCs w:val="22"/>
          <w:lang w:eastAsia="pl-PL"/>
        </w:rPr>
      </w:pPr>
      <w:r w:rsidRPr="00DC073A">
        <w:rPr>
          <w:i/>
          <w:sz w:val="22"/>
          <w:szCs w:val="22"/>
          <w:lang w:eastAsia="pl-PL"/>
        </w:rPr>
        <w:t>sposoby zapobiegania powstawania odpadów,</w:t>
      </w:r>
    </w:p>
    <w:p w:rsidR="00DC073A" w:rsidRPr="00DC073A" w:rsidRDefault="00DC073A" w:rsidP="00AF620C">
      <w:pPr>
        <w:numPr>
          <w:ilvl w:val="0"/>
          <w:numId w:val="8"/>
        </w:numPr>
        <w:suppressAutoHyphens w:val="0"/>
        <w:ind w:left="284" w:hanging="284"/>
        <w:jc w:val="both"/>
        <w:rPr>
          <w:i/>
          <w:sz w:val="22"/>
          <w:szCs w:val="22"/>
          <w:lang w:eastAsia="pl-PL"/>
        </w:rPr>
      </w:pPr>
      <w:r w:rsidRPr="00DC073A">
        <w:rPr>
          <w:i/>
          <w:sz w:val="22"/>
          <w:szCs w:val="22"/>
          <w:lang w:eastAsia="pl-PL"/>
        </w:rPr>
        <w:t>sposoby przygotowania powstałych odpadów do ponownego użycia;</w:t>
      </w:r>
    </w:p>
    <w:p w:rsidR="00DC073A" w:rsidRPr="00DC073A" w:rsidRDefault="00DC073A" w:rsidP="00AF620C">
      <w:pPr>
        <w:numPr>
          <w:ilvl w:val="0"/>
          <w:numId w:val="8"/>
        </w:numPr>
        <w:suppressAutoHyphens w:val="0"/>
        <w:ind w:left="284" w:hanging="284"/>
        <w:jc w:val="both"/>
        <w:rPr>
          <w:i/>
          <w:sz w:val="22"/>
          <w:szCs w:val="22"/>
          <w:lang w:eastAsia="pl-PL"/>
        </w:rPr>
      </w:pPr>
      <w:r w:rsidRPr="00DC073A">
        <w:rPr>
          <w:i/>
          <w:sz w:val="22"/>
          <w:szCs w:val="22"/>
          <w:lang w:eastAsia="pl-PL"/>
        </w:rPr>
        <w:t xml:space="preserve">sposoby recyklingu powstałych odpadów; </w:t>
      </w:r>
    </w:p>
    <w:p w:rsidR="00DC073A" w:rsidRPr="00DC073A" w:rsidRDefault="00DC073A" w:rsidP="00AF620C">
      <w:pPr>
        <w:numPr>
          <w:ilvl w:val="0"/>
          <w:numId w:val="8"/>
        </w:numPr>
        <w:suppressAutoHyphens w:val="0"/>
        <w:ind w:left="284" w:hanging="284"/>
        <w:jc w:val="both"/>
        <w:rPr>
          <w:i/>
          <w:sz w:val="22"/>
          <w:szCs w:val="22"/>
          <w:lang w:eastAsia="pl-PL"/>
        </w:rPr>
      </w:pPr>
      <w:r w:rsidRPr="00DC073A">
        <w:rPr>
          <w:i/>
          <w:sz w:val="22"/>
          <w:szCs w:val="22"/>
          <w:lang w:eastAsia="pl-PL"/>
        </w:rPr>
        <w:t xml:space="preserve">inne procesy odzysku, którym poddano powstałe odpady; </w:t>
      </w:r>
    </w:p>
    <w:p w:rsidR="00DC073A" w:rsidRPr="00DC073A" w:rsidRDefault="00DC073A" w:rsidP="00AF620C">
      <w:pPr>
        <w:numPr>
          <w:ilvl w:val="0"/>
          <w:numId w:val="8"/>
        </w:numPr>
        <w:suppressAutoHyphens w:val="0"/>
        <w:ind w:left="284" w:hanging="284"/>
        <w:jc w:val="both"/>
        <w:rPr>
          <w:i/>
          <w:sz w:val="22"/>
          <w:szCs w:val="22"/>
          <w:lang w:eastAsia="pl-PL"/>
        </w:rPr>
      </w:pPr>
      <w:r w:rsidRPr="00DC073A">
        <w:rPr>
          <w:i/>
          <w:sz w:val="22"/>
          <w:szCs w:val="22"/>
          <w:lang w:eastAsia="pl-PL"/>
        </w:rPr>
        <w:t>sposoby unieszkodliwienia powstałych odpadów.</w:t>
      </w:r>
    </w:p>
    <w:p w:rsidR="00DC073A" w:rsidRPr="00DC073A" w:rsidRDefault="00DC073A" w:rsidP="00DC073A">
      <w:pPr>
        <w:suppressAutoHyphens w:val="0"/>
        <w:jc w:val="both"/>
        <w:rPr>
          <w:i/>
          <w:sz w:val="22"/>
          <w:szCs w:val="22"/>
          <w:lang w:eastAsia="pl-PL"/>
        </w:rPr>
      </w:pPr>
      <w:r w:rsidRPr="00DC073A">
        <w:rPr>
          <w:i/>
          <w:sz w:val="22"/>
          <w:szCs w:val="22"/>
          <w:lang w:eastAsia="pl-PL"/>
        </w:rPr>
        <w:t xml:space="preserve">Należy </w:t>
      </w:r>
      <w:r w:rsidR="00AF620C">
        <w:rPr>
          <w:i/>
          <w:sz w:val="22"/>
          <w:szCs w:val="22"/>
          <w:lang w:eastAsia="pl-PL"/>
        </w:rPr>
        <w:t xml:space="preserve">również </w:t>
      </w:r>
      <w:r w:rsidRPr="00DC073A">
        <w:rPr>
          <w:i/>
          <w:sz w:val="22"/>
          <w:szCs w:val="22"/>
          <w:lang w:eastAsia="pl-PL"/>
        </w:rPr>
        <w:t>określić wpływ odpadów powstałych w fazie realizacji i eksploatacji przedsięwzięcia na środowisko, np. na środowisko gruntowe, wody powierzchniowe i podziemne itp.</w:t>
      </w:r>
    </w:p>
    <w:p w:rsidR="00DC073A" w:rsidRPr="00DC073A" w:rsidRDefault="00DC073A" w:rsidP="00DC073A">
      <w:pPr>
        <w:suppressAutoHyphens w:val="0"/>
        <w:ind w:left="709" w:hanging="425"/>
        <w:jc w:val="both"/>
        <w:rPr>
          <w:i/>
          <w:sz w:val="22"/>
          <w:szCs w:val="22"/>
          <w:lang w:eastAsia="pl-PL"/>
        </w:rPr>
      </w:pPr>
    </w:p>
    <w:p w:rsidR="00DC073A" w:rsidRPr="00AF620C" w:rsidRDefault="00DC073A" w:rsidP="00AF620C">
      <w:pPr>
        <w:suppressAutoHyphens w:val="0"/>
        <w:spacing w:after="120"/>
        <w:ind w:left="284" w:hanging="284"/>
        <w:jc w:val="both"/>
        <w:rPr>
          <w:b/>
          <w:sz w:val="22"/>
          <w:lang w:eastAsia="pl-PL"/>
        </w:rPr>
      </w:pPr>
      <w:r w:rsidRPr="00AF620C">
        <w:rPr>
          <w:b/>
          <w:sz w:val="22"/>
          <w:lang w:eastAsia="pl-PL"/>
        </w:rPr>
        <w:t>14.</w:t>
      </w:r>
      <w:r w:rsidRPr="00AF620C">
        <w:rPr>
          <w:b/>
          <w:sz w:val="22"/>
          <w:lang w:eastAsia="pl-PL"/>
        </w:rPr>
        <w:tab/>
      </w:r>
      <w:r w:rsidR="00AF620C">
        <w:rPr>
          <w:b/>
          <w:sz w:val="22"/>
          <w:lang w:eastAsia="pl-PL"/>
        </w:rPr>
        <w:t xml:space="preserve"> </w:t>
      </w:r>
      <w:r w:rsidRPr="00AF620C">
        <w:rPr>
          <w:b/>
          <w:sz w:val="22"/>
          <w:lang w:eastAsia="pl-PL"/>
        </w:rPr>
        <w:t>Prace rozbiórkowe dotyczące przedsięwzięć mogących znacząco oddziaływać na środowisko</w:t>
      </w:r>
    </w:p>
    <w:p w:rsidR="00DC073A" w:rsidRPr="00DC073A" w:rsidRDefault="00AF620C" w:rsidP="00DC073A">
      <w:pPr>
        <w:suppressAutoHyphens w:val="0"/>
        <w:jc w:val="both"/>
        <w:rPr>
          <w:i/>
          <w:sz w:val="22"/>
          <w:szCs w:val="22"/>
          <w:lang w:eastAsia="pl-PL"/>
        </w:rPr>
      </w:pPr>
      <w:r>
        <w:rPr>
          <w:i/>
          <w:sz w:val="22"/>
          <w:szCs w:val="22"/>
          <w:lang w:eastAsia="pl-PL"/>
        </w:rPr>
        <w:t>W punkcie tym n</w:t>
      </w:r>
      <w:r w:rsidR="00DC073A" w:rsidRPr="00DC073A">
        <w:rPr>
          <w:i/>
          <w:sz w:val="22"/>
          <w:szCs w:val="22"/>
          <w:lang w:eastAsia="pl-PL"/>
        </w:rPr>
        <w:t>ależy wskazać wszystkie planowane prace rozbiórkowe związane z realizacją planowanego przedsięwzięcia, w tym szczegółowo należy opisać sposób prowadzenia prac rozbiórkowych istniejących obiektów, które zaliczają się do przedsięwzięć mogących znacząco oddziaływać na środowisko.</w:t>
      </w:r>
    </w:p>
    <w:p w:rsidR="00904D8E" w:rsidRDefault="00904D8E"/>
    <w:sectPr w:rsidR="00904D8E" w:rsidSect="00865C2A">
      <w:footnotePr>
        <w:pos w:val="beneathText"/>
      </w:footnotePr>
      <w:pgSz w:w="11905" w:h="16837"/>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2712B"/>
    <w:multiLevelType w:val="hybridMultilevel"/>
    <w:tmpl w:val="B8088812"/>
    <w:lvl w:ilvl="0" w:tplc="3810365C">
      <w:start w:val="1"/>
      <w:numFmt w:val="lowerLetter"/>
      <w:lvlText w:val="%1)"/>
      <w:lvlJc w:val="left"/>
      <w:pPr>
        <w:ind w:left="371" w:hanging="360"/>
      </w:pPr>
      <w:rPr>
        <w:rFonts w:hint="default"/>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1" w15:restartNumberingAfterBreak="0">
    <w:nsid w:val="13AC6DF2"/>
    <w:multiLevelType w:val="hybridMultilevel"/>
    <w:tmpl w:val="9D4271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294124"/>
    <w:multiLevelType w:val="hybridMultilevel"/>
    <w:tmpl w:val="EDA8FC6E"/>
    <w:lvl w:ilvl="0" w:tplc="639A783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0D2EF4"/>
    <w:multiLevelType w:val="hybridMultilevel"/>
    <w:tmpl w:val="FF30690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8883395"/>
    <w:multiLevelType w:val="hybridMultilevel"/>
    <w:tmpl w:val="60FACB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AA776F1"/>
    <w:multiLevelType w:val="hybridMultilevel"/>
    <w:tmpl w:val="208ACD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F13D91"/>
    <w:multiLevelType w:val="hybridMultilevel"/>
    <w:tmpl w:val="697E5F84"/>
    <w:lvl w:ilvl="0" w:tplc="2E38A13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6CC2278B"/>
    <w:multiLevelType w:val="hybridMultilevel"/>
    <w:tmpl w:val="C6C044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F227F37"/>
    <w:multiLevelType w:val="hybridMultilevel"/>
    <w:tmpl w:val="95E2713C"/>
    <w:lvl w:ilvl="0" w:tplc="7876D83E">
      <w:start w:val="1"/>
      <w:numFmt w:val="decimal"/>
      <w:lvlText w:val="%1."/>
      <w:lvlJc w:val="left"/>
      <w:pPr>
        <w:tabs>
          <w:tab w:val="num" w:pos="720"/>
        </w:tabs>
        <w:ind w:left="720" w:hanging="360"/>
      </w:pPr>
      <w:rPr>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8"/>
  </w:num>
  <w:num w:numId="2">
    <w:abstractNumId w:val="1"/>
  </w:num>
  <w:num w:numId="3">
    <w:abstractNumId w:val="0"/>
  </w:num>
  <w:num w:numId="4">
    <w:abstractNumId w:val="6"/>
  </w:num>
  <w:num w:numId="5">
    <w:abstractNumId w:val="5"/>
  </w:num>
  <w:num w:numId="6">
    <w:abstractNumId w:val="2"/>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73A"/>
    <w:rsid w:val="000F700F"/>
    <w:rsid w:val="001258B0"/>
    <w:rsid w:val="001C3510"/>
    <w:rsid w:val="00295835"/>
    <w:rsid w:val="002A283F"/>
    <w:rsid w:val="002D129D"/>
    <w:rsid w:val="004F38B9"/>
    <w:rsid w:val="00553258"/>
    <w:rsid w:val="007D7205"/>
    <w:rsid w:val="008455B7"/>
    <w:rsid w:val="00865C2A"/>
    <w:rsid w:val="00883A1C"/>
    <w:rsid w:val="00893549"/>
    <w:rsid w:val="00904D8E"/>
    <w:rsid w:val="0092094B"/>
    <w:rsid w:val="00AF620C"/>
    <w:rsid w:val="00D65702"/>
    <w:rsid w:val="00D75D01"/>
    <w:rsid w:val="00D97280"/>
    <w:rsid w:val="00DC073A"/>
    <w:rsid w:val="00E91C5A"/>
    <w:rsid w:val="00F90B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7A4EA0-007C-4AA4-91AA-B3765CF2E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C073A"/>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DC073A"/>
    <w:rPr>
      <w:color w:val="0000FF"/>
      <w:u w:val="single"/>
    </w:rPr>
  </w:style>
  <w:style w:type="paragraph" w:styleId="Akapitzlist">
    <w:name w:val="List Paragraph"/>
    <w:basedOn w:val="Normalny"/>
    <w:uiPriority w:val="34"/>
    <w:qFormat/>
    <w:rsid w:val="008935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2109</Words>
  <Characters>12660</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 Gularska</dc:creator>
  <cp:lastModifiedBy>Magdalena Galan</cp:lastModifiedBy>
  <cp:revision>2</cp:revision>
  <dcterms:created xsi:type="dcterms:W3CDTF">2021-01-14T07:17:00Z</dcterms:created>
  <dcterms:modified xsi:type="dcterms:W3CDTF">2021-01-14T07:17:00Z</dcterms:modified>
</cp:coreProperties>
</file>