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E6" w:rsidRDefault="00373758" w:rsidP="00814C42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814C42" w:rsidRDefault="00814C42" w:rsidP="00814C4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14C42" w:rsidRDefault="00814C42" w:rsidP="00814C4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U C H W A Ł A   NR   XX/</w:t>
      </w:r>
      <w:r w:rsidR="00545441">
        <w:rPr>
          <w:rFonts w:ascii="Tahoma" w:hAnsi="Tahoma" w:cs="Tahoma"/>
          <w:b/>
          <w:sz w:val="28"/>
          <w:szCs w:val="28"/>
        </w:rPr>
        <w:t>149</w:t>
      </w:r>
      <w:r>
        <w:rPr>
          <w:rFonts w:ascii="Tahoma" w:hAnsi="Tahoma" w:cs="Tahoma"/>
          <w:b/>
          <w:sz w:val="28"/>
          <w:szCs w:val="28"/>
        </w:rPr>
        <w:t>/2012</w:t>
      </w:r>
    </w:p>
    <w:p w:rsidR="00814C42" w:rsidRDefault="00814C42" w:rsidP="00814C4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814C42" w:rsidRDefault="00814C42" w:rsidP="00814C4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Rady  Gminy  Ostrowite</w:t>
      </w:r>
    </w:p>
    <w:p w:rsidR="00814C42" w:rsidRDefault="00814C42" w:rsidP="00814C4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  dnia  31  maja  2012  roku</w:t>
      </w:r>
    </w:p>
    <w:p w:rsidR="00814C42" w:rsidRDefault="00814C42" w:rsidP="00814C4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814C42" w:rsidRDefault="00814C42" w:rsidP="00814C42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814C42" w:rsidRPr="00814C42" w:rsidRDefault="00814C42" w:rsidP="00814C42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814C42">
        <w:rPr>
          <w:rFonts w:ascii="Tahoma" w:hAnsi="Tahoma" w:cs="Tahoma"/>
          <w:b/>
          <w:i/>
          <w:sz w:val="24"/>
          <w:szCs w:val="24"/>
        </w:rPr>
        <w:t>w sprawie:  wyrażenia zgody na oddanie do prowadzenia eksploatacji</w:t>
      </w:r>
    </w:p>
    <w:p w:rsidR="00814C42" w:rsidRPr="00814C42" w:rsidRDefault="00814C42" w:rsidP="00814C42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814C42">
        <w:rPr>
          <w:rFonts w:ascii="Tahoma" w:hAnsi="Tahoma" w:cs="Tahoma"/>
          <w:b/>
          <w:i/>
          <w:sz w:val="24"/>
          <w:szCs w:val="24"/>
        </w:rPr>
        <w:t xml:space="preserve">                     gminnej oczyszczalni ścieków łącznie z kanalizacją w trybie</w:t>
      </w:r>
    </w:p>
    <w:p w:rsidR="00814C42" w:rsidRDefault="00814C42" w:rsidP="00814C42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814C42">
        <w:rPr>
          <w:rFonts w:ascii="Tahoma" w:hAnsi="Tahoma" w:cs="Tahoma"/>
          <w:b/>
          <w:i/>
          <w:sz w:val="24"/>
          <w:szCs w:val="24"/>
        </w:rPr>
        <w:t xml:space="preserve">                     bezprzetargowym.</w:t>
      </w:r>
    </w:p>
    <w:p w:rsidR="00814C42" w:rsidRDefault="00814C42" w:rsidP="00814C42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</w:p>
    <w:p w:rsidR="00814C42" w:rsidRDefault="00814C42" w:rsidP="00814C42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</w:p>
    <w:p w:rsidR="00814C42" w:rsidRDefault="00814C42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podstawie art. 18 ust. 2 pkt 9 lit. a ustawy z dnia 8 marca 1990 r. o samorządzie gminnym</w:t>
      </w:r>
    </w:p>
    <w:p w:rsidR="00545441" w:rsidRDefault="00814C42" w:rsidP="005454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(Dz. U. z 2001 r. Nr 142, poz.1591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</w:t>
      </w:r>
      <w:r w:rsidR="00545441">
        <w:rPr>
          <w:rFonts w:ascii="Tahoma" w:hAnsi="Tahoma" w:cs="Tahoma"/>
          <w:sz w:val="20"/>
          <w:szCs w:val="20"/>
        </w:rPr>
        <w:t xml:space="preserve">oraz art. 37 ust. 4 ustawy z dnia 21 sierpnia 1997 r. </w:t>
      </w:r>
    </w:p>
    <w:p w:rsidR="00545441" w:rsidRDefault="00545441" w:rsidP="005454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gospodarce nieruchomościami ( Dz. U. z 2010 r. Nr 102, poz. 651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</w:t>
      </w:r>
    </w:p>
    <w:p w:rsidR="00814C42" w:rsidRDefault="00814C42" w:rsidP="0054544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14C42" w:rsidRDefault="00814C42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14C42" w:rsidRDefault="00814C42" w:rsidP="00814C42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Rada  Gminy  Ostrowite</w:t>
      </w:r>
    </w:p>
    <w:p w:rsidR="00814C42" w:rsidRDefault="00814C42" w:rsidP="00814C42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u c h w a l a,  co  następuje:</w:t>
      </w:r>
    </w:p>
    <w:p w:rsidR="00814C42" w:rsidRDefault="00814C42" w:rsidP="00814C42">
      <w:pPr>
        <w:spacing w:after="0" w:line="240" w:lineRule="auto"/>
        <w:rPr>
          <w:rFonts w:ascii="Tahoma" w:hAnsi="Tahoma" w:cs="Tahoma"/>
          <w:b/>
          <w:i/>
          <w:sz w:val="20"/>
          <w:szCs w:val="20"/>
        </w:rPr>
      </w:pPr>
    </w:p>
    <w:p w:rsidR="00814C42" w:rsidRDefault="00814C42" w:rsidP="00814C42">
      <w:pPr>
        <w:spacing w:after="0" w:line="240" w:lineRule="auto"/>
        <w:rPr>
          <w:rFonts w:ascii="Tahoma" w:hAnsi="Tahoma" w:cs="Tahoma"/>
          <w:b/>
          <w:i/>
          <w:sz w:val="20"/>
          <w:szCs w:val="20"/>
        </w:rPr>
      </w:pPr>
    </w:p>
    <w:p w:rsidR="00814C42" w:rsidRDefault="00814C42" w:rsidP="00814C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1.  Wyraża się zgodę na oddanie do prowadzenia eksploatacji gminnej oczyszczalni  </w:t>
      </w:r>
    </w:p>
    <w:p w:rsidR="00814C42" w:rsidRDefault="00814C42" w:rsidP="00814C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ścieków łącznie z kanalizacją w trybie bezprzetargowym na dalszy okres trzech lat.</w:t>
      </w:r>
    </w:p>
    <w:p w:rsidR="00814C42" w:rsidRDefault="00814C42" w:rsidP="00814C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14C42" w:rsidRDefault="00814C42" w:rsidP="00814C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14C42" w:rsidRDefault="00814C42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2.  </w:t>
      </w:r>
      <w:r>
        <w:rPr>
          <w:rFonts w:ascii="Tahoma" w:hAnsi="Tahoma" w:cs="Tahoma"/>
          <w:sz w:val="20"/>
          <w:szCs w:val="20"/>
        </w:rPr>
        <w:t>Wykonanie uchwały powierza się Wójtowi Gminy Ostrowite.</w:t>
      </w:r>
    </w:p>
    <w:p w:rsidR="00814C42" w:rsidRDefault="00814C42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14C42" w:rsidRDefault="00814C42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14C42" w:rsidRDefault="00814C42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3.  </w:t>
      </w:r>
      <w:r>
        <w:rPr>
          <w:rFonts w:ascii="Tahoma" w:hAnsi="Tahoma" w:cs="Tahoma"/>
          <w:sz w:val="20"/>
          <w:szCs w:val="20"/>
        </w:rPr>
        <w:t>Uchwała wchodzi w życie z dniem podjęcia.</w:t>
      </w:r>
    </w:p>
    <w:p w:rsidR="00EB6A96" w:rsidRDefault="00EB6A96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B6A96" w:rsidRDefault="00EB6A96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B6A96" w:rsidRDefault="00EB6A96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B6A96" w:rsidRDefault="00EB6A96" w:rsidP="00EB6A96">
      <w:pPr>
        <w:spacing w:after="0" w:line="240" w:lineRule="auto"/>
        <w:ind w:left="63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Wiceprzewodniczący</w:t>
      </w:r>
    </w:p>
    <w:p w:rsidR="00EB6A96" w:rsidRDefault="00EB6A96" w:rsidP="00EB6A96">
      <w:pPr>
        <w:spacing w:after="0" w:line="240" w:lineRule="auto"/>
        <w:ind w:left="63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</w:t>
      </w:r>
    </w:p>
    <w:p w:rsidR="00EB6A96" w:rsidRDefault="00EB6A96" w:rsidP="00EB6A96">
      <w:pPr>
        <w:spacing w:after="0" w:line="240" w:lineRule="auto"/>
        <w:ind w:left="6372"/>
        <w:jc w:val="center"/>
        <w:rPr>
          <w:rFonts w:ascii="Tahoma" w:hAnsi="Tahoma" w:cs="Tahoma"/>
          <w:sz w:val="20"/>
          <w:szCs w:val="20"/>
        </w:rPr>
      </w:pPr>
    </w:p>
    <w:p w:rsidR="00EB6A96" w:rsidRDefault="00EB6A96" w:rsidP="00EB6A96">
      <w:pPr>
        <w:spacing w:after="0" w:line="240" w:lineRule="auto"/>
        <w:ind w:left="63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/-/ Andrzej Świątek</w:t>
      </w:r>
    </w:p>
    <w:p w:rsidR="00814C42" w:rsidRDefault="00814C42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14C42" w:rsidRDefault="00814C42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10814" w:rsidRPr="00010814" w:rsidRDefault="00010814" w:rsidP="0001081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10814">
        <w:rPr>
          <w:rFonts w:ascii="Tahoma" w:eastAsia="Times New Roman" w:hAnsi="Tahoma" w:cs="Tahoma"/>
          <w:b/>
          <w:sz w:val="24"/>
          <w:szCs w:val="24"/>
          <w:lang w:eastAsia="pl-PL"/>
        </w:rPr>
        <w:t>U z a s a d n i e n i e</w:t>
      </w:r>
    </w:p>
    <w:p w:rsidR="00010814" w:rsidRPr="00010814" w:rsidRDefault="00010814" w:rsidP="0001081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10814" w:rsidRPr="00010814" w:rsidRDefault="00010814" w:rsidP="0001081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10814">
        <w:rPr>
          <w:rFonts w:ascii="Tahoma" w:eastAsia="Times New Roman" w:hAnsi="Tahoma" w:cs="Tahoma"/>
          <w:b/>
          <w:sz w:val="24"/>
          <w:szCs w:val="24"/>
          <w:lang w:eastAsia="pl-PL"/>
        </w:rPr>
        <w:t>do  Uchwały  Nr  XX/149/2012</w:t>
      </w:r>
    </w:p>
    <w:p w:rsidR="00010814" w:rsidRPr="00010814" w:rsidRDefault="00010814" w:rsidP="0001081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10814" w:rsidRPr="00010814" w:rsidRDefault="00010814" w:rsidP="0001081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10814">
        <w:rPr>
          <w:rFonts w:ascii="Tahoma" w:eastAsia="Times New Roman" w:hAnsi="Tahoma" w:cs="Tahoma"/>
          <w:b/>
          <w:sz w:val="24"/>
          <w:szCs w:val="24"/>
          <w:lang w:eastAsia="pl-PL"/>
        </w:rPr>
        <w:t>Rady  Gminy  Ostrowite</w:t>
      </w:r>
    </w:p>
    <w:p w:rsidR="00010814" w:rsidRPr="00010814" w:rsidRDefault="00010814" w:rsidP="0001081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10814" w:rsidRPr="00010814" w:rsidRDefault="00010814" w:rsidP="0001081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10814">
        <w:rPr>
          <w:rFonts w:ascii="Tahoma" w:eastAsia="Times New Roman" w:hAnsi="Tahoma" w:cs="Tahoma"/>
          <w:b/>
          <w:sz w:val="24"/>
          <w:szCs w:val="24"/>
          <w:lang w:eastAsia="pl-PL"/>
        </w:rPr>
        <w:t>z  dnia  31  maja  2012  roku</w:t>
      </w:r>
    </w:p>
    <w:p w:rsidR="00010814" w:rsidRPr="00010814" w:rsidRDefault="00010814" w:rsidP="0001081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10814" w:rsidRPr="00010814" w:rsidRDefault="00010814" w:rsidP="0001081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10814" w:rsidRPr="00010814" w:rsidRDefault="00010814" w:rsidP="000108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 xml:space="preserve">Wyrażenie zgody na oddanie do prowadzenia eksploatacji gminnej oczyszczalni ścieków łącznie 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 xml:space="preserve">z kanalizacją w trybie bezprzetargowym uzasadnione jest faktem, iż Spółdzielnia Kółek Rolniczych 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 xml:space="preserve">w Ostrowitem prowadzi zbiorowe zaopatrzenie w wodę na terenie całej Gminy Ostrowite w oparciu 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>o sieć wodociągową i hydrofornie będące własnością Gminy Ostrowite i na podstawie zawartej umowy z Gminą Ostrowite.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 xml:space="preserve">Obecnie na terenie Gminy Ostrowite funkcjonuje jedna oczyszczalnia ścieków będąca własnością Gminy Ostrowite i zachodzi konieczność prowadzenia eksploatacji tej oczyszczalni łącznie 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>z kanalizacją.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>Nie jest zasadnym aby eksploatację oczyszczalni ścieków i kanalizacji prowadziło inne przedsiębiorstwo niż eksploatację sieci wodociągowej i hydroforni z następujących przyczyn: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 xml:space="preserve">-  eksploatacja przez dwa różne przedsiębiorstwa zwiększy koszty, które w konsekwencji obciążą   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 xml:space="preserve">   mieszkańców Gminy,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 xml:space="preserve">-  Gmina Ostrowite posiada zawartą umowę na podstawie której Spółdzielnia Kółek Rolniczych 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 xml:space="preserve">   w Ostrowitem prowadzi eksploatację sieci wodociągowej i hydroforni na terenie Gminy Ostrowite,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 xml:space="preserve">-  eksploatacja przez dwa różne przedsiębiorstwa może spowodować zakłócenia w rozliczeniach 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 xml:space="preserve">   za dostarczoną wodę i odprowadzone ścieki,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 xml:space="preserve">- możliwość powstania konfliktów pomiędzy przedsiębiorstwami, co będzie ze szkodą 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 xml:space="preserve">  dla mieszkańców, 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 xml:space="preserve">- teren Gminy jest zbyt mały aby mogły funkcjonować dwa przedsiębiorstwa wodociągowo –   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 xml:space="preserve">  kanalizacyjne. </w:t>
      </w:r>
    </w:p>
    <w:p w:rsidR="00010814" w:rsidRPr="00010814" w:rsidRDefault="00010814" w:rsidP="0001081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0814">
        <w:rPr>
          <w:rFonts w:ascii="Tahoma" w:eastAsia="Times New Roman" w:hAnsi="Tahoma" w:cs="Tahoma"/>
          <w:sz w:val="20"/>
          <w:szCs w:val="20"/>
          <w:lang w:eastAsia="pl-PL"/>
        </w:rPr>
        <w:t xml:space="preserve">W związku z powyższym w pełni uzasadnione jest prowadzenie eksploatacji gminnej oczyszczalni ścieków łącznie z kanalizacją przez podmiot prowadzący zbiorowe zaopatrzenie w wodę. </w:t>
      </w:r>
    </w:p>
    <w:p w:rsidR="00010814" w:rsidRDefault="00010814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14C42" w:rsidRDefault="00814C42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B6A96" w:rsidRDefault="00EB6A96" w:rsidP="00EB6A96">
      <w:pPr>
        <w:spacing w:after="0" w:line="240" w:lineRule="auto"/>
        <w:ind w:left="63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Wiceprzewodniczący</w:t>
      </w:r>
    </w:p>
    <w:p w:rsidR="00EB6A96" w:rsidRDefault="00EB6A96" w:rsidP="00EB6A96">
      <w:pPr>
        <w:spacing w:after="0" w:line="240" w:lineRule="auto"/>
        <w:ind w:left="63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</w:t>
      </w:r>
    </w:p>
    <w:p w:rsidR="00EB6A96" w:rsidRDefault="00EB6A96" w:rsidP="00EB6A96">
      <w:pPr>
        <w:spacing w:after="0" w:line="240" w:lineRule="auto"/>
        <w:ind w:left="6372"/>
        <w:jc w:val="center"/>
        <w:rPr>
          <w:rFonts w:ascii="Tahoma" w:hAnsi="Tahoma" w:cs="Tahoma"/>
          <w:sz w:val="20"/>
          <w:szCs w:val="20"/>
        </w:rPr>
      </w:pPr>
    </w:p>
    <w:p w:rsidR="00EB6A96" w:rsidRDefault="00EB6A96" w:rsidP="00EB6A96">
      <w:pPr>
        <w:spacing w:after="0" w:line="240" w:lineRule="auto"/>
        <w:ind w:left="63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/-/ Andrzej Świątek</w:t>
      </w:r>
    </w:p>
    <w:p w:rsidR="00814C42" w:rsidRDefault="00814C42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A2200C" w:rsidRDefault="00A2200C" w:rsidP="00814C4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14C42" w:rsidRPr="00814C42" w:rsidRDefault="00373758" w:rsidP="00814C42">
      <w:pPr>
        <w:spacing w:after="0" w:line="240" w:lineRule="auto"/>
        <w:ind w:left="4956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sectPr w:rsidR="00814C42" w:rsidRPr="00814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42"/>
    <w:rsid w:val="00010814"/>
    <w:rsid w:val="00373758"/>
    <w:rsid w:val="00545441"/>
    <w:rsid w:val="00555E55"/>
    <w:rsid w:val="00814C42"/>
    <w:rsid w:val="00A16D99"/>
    <w:rsid w:val="00A2200C"/>
    <w:rsid w:val="00DF22E6"/>
    <w:rsid w:val="00EB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Kasprzyk</dc:creator>
  <cp:lastModifiedBy>Barbara Kasprzyk</cp:lastModifiedBy>
  <cp:revision>12</cp:revision>
  <cp:lastPrinted>2012-05-31T07:29:00Z</cp:lastPrinted>
  <dcterms:created xsi:type="dcterms:W3CDTF">2012-05-10T09:19:00Z</dcterms:created>
  <dcterms:modified xsi:type="dcterms:W3CDTF">2012-08-27T08:05:00Z</dcterms:modified>
</cp:coreProperties>
</file>